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7"/>
        <w:rPr>
          <w:rFonts w:hint="eastAsia"/>
          <w:lang w:val="en-US" w:eastAsia="zh-CN"/>
        </w:rPr>
      </w:pPr>
      <w:bookmarkStart w:id="0" w:name="_Toc20103"/>
      <w:bookmarkStart w:id="1" w:name="_Toc18024"/>
      <w:bookmarkStart w:id="2" w:name="_Toc3161"/>
      <w:bookmarkStart w:id="3" w:name="_Toc22352"/>
      <w:bookmarkStart w:id="4" w:name="_Toc30501"/>
      <w:bookmarkStart w:id="5" w:name="_Toc25990"/>
      <w:bookmarkStart w:id="6" w:name="_Toc32542"/>
      <w:bookmarkStart w:id="7" w:name="_Toc5433"/>
      <w:bookmarkStart w:id="8" w:name="_Toc30015"/>
      <w:bookmarkStart w:id="9" w:name="_Toc9753"/>
      <w:bookmarkStart w:id="10" w:name="_Toc26394"/>
      <w:bookmarkStart w:id="11" w:name="_Toc1676"/>
      <w:bookmarkStart w:id="12" w:name="_Toc8774"/>
      <w:bookmarkStart w:id="13" w:name="_Toc31836"/>
      <w:bookmarkStart w:id="14" w:name="_Toc23806"/>
      <w:bookmarkStart w:id="15" w:name="_Toc7019"/>
    </w:p>
    <w:p>
      <w:pPr>
        <w:pStyle w:val="33"/>
        <w:wordWrap/>
        <w:adjustRightInd/>
        <w:spacing w:line="580" w:lineRule="exact"/>
        <w:textAlignment w:val="auto"/>
        <w:rPr>
          <w:rFonts w:hint="eastAsia"/>
          <w:color w:val="auto"/>
          <w:lang w:val="en-US" w:eastAsia="zh-CN"/>
        </w:rPr>
      </w:pPr>
    </w:p>
    <w:p>
      <w:pPr>
        <w:wordWrap/>
        <w:adjustRightInd/>
        <w:spacing w:line="580" w:lineRule="exact"/>
        <w:jc w:val="center"/>
        <w:textAlignment w:val="auto"/>
        <w:rPr>
          <w:rFonts w:ascii="宋体" w:eastAsia="宋体" w:cs="宋体" w:hint="eastAsia"/>
          <w:b/>
          <w:bCs/>
          <w:color w:val="auto"/>
          <w:sz w:val="36"/>
          <w:szCs w:val="36"/>
          <w:lang w:val="en-US" w:eastAsia="zh-CN"/>
        </w:rPr>
      </w:pPr>
    </w:p>
    <w:p>
      <w:pPr>
        <w:wordWrap/>
        <w:adjustRightInd/>
        <w:spacing w:line="580" w:lineRule="exact"/>
        <w:ind w:left="0" w:firstLineChars="0" w:firstLine="0"/>
        <w:jc w:val="center"/>
        <w:textAlignment w:val="auto"/>
        <w:rPr>
          <w:rFonts w:ascii="宋体" w:eastAsia="宋体" w:cs="宋体" w:hint="eastAsia"/>
          <w:b/>
          <w:bCs/>
          <w:color w:val="auto"/>
          <w:sz w:val="44"/>
          <w:szCs w:val="44"/>
          <w:lang w:val="en-US" w:eastAsia="zh-CN"/>
        </w:rPr>
      </w:pPr>
      <w:r>
        <w:rPr>
          <w:rFonts w:ascii="宋体" w:eastAsia="宋体" w:cs="宋体" w:hint="eastAsia"/>
          <w:b/>
          <w:bCs/>
          <w:color w:val="auto"/>
          <w:sz w:val="44"/>
          <w:szCs w:val="44"/>
          <w:lang w:val="en-US" w:eastAsia="zh-CN"/>
        </w:rPr>
        <w:t>阳泉煤业（集团）有限责任公司晋南电力</w:t>
      </w:r>
    </w:p>
    <w:p>
      <w:pPr>
        <w:wordWrap/>
        <w:adjustRightInd/>
        <w:spacing w:line="580" w:lineRule="exact"/>
        <w:ind w:left="0" w:firstLineChars="0" w:firstLine="0"/>
        <w:jc w:val="center"/>
        <w:textAlignment w:val="auto"/>
        <w:rPr>
          <w:rFonts w:ascii="宋体" w:eastAsia="宋体" w:cs="宋体" w:hint="eastAsia"/>
          <w:b/>
          <w:bCs/>
          <w:color w:val="auto"/>
          <w:w w:val="90"/>
          <w:sz w:val="44"/>
          <w:szCs w:val="44"/>
          <w:lang w:val="en-US" w:eastAsia="zh-CN"/>
        </w:rPr>
      </w:pPr>
      <w:r>
        <w:rPr>
          <w:rFonts w:ascii="宋体" w:eastAsia="宋体" w:cs="宋体" w:hint="eastAsia"/>
          <w:b/>
          <w:bCs/>
          <w:color w:val="auto"/>
          <w:w w:val="90"/>
          <w:sz w:val="44"/>
          <w:szCs w:val="44"/>
          <w:lang w:val="en-US" w:eastAsia="zh-CN"/>
        </w:rPr>
        <w:t>维护服务分公司“2021.4.17”电击瞒报</w:t>
      </w:r>
    </w:p>
    <w:p>
      <w:pPr>
        <w:wordWrap/>
        <w:adjustRightInd/>
        <w:spacing w:line="580" w:lineRule="exact"/>
        <w:ind w:left="0" w:firstLineChars="0" w:firstLine="0"/>
        <w:jc w:val="center"/>
        <w:textAlignment w:val="auto"/>
        <w:rPr>
          <w:rFonts w:ascii="宋体" w:eastAsia="宋体" w:cs="宋体" w:hint="eastAsia"/>
          <w:b/>
          <w:color w:val="auto"/>
          <w:kern w:val="44"/>
          <w:sz w:val="44"/>
          <w:szCs w:val="44"/>
          <w:shd w:val="clear" w:color="auto" w:fill="FFFFFF"/>
        </w:rPr>
      </w:pPr>
      <w:r>
        <w:rPr>
          <w:rFonts w:ascii="宋体" w:eastAsia="宋体" w:cs="宋体" w:hint="eastAsia"/>
          <w:b/>
          <w:bCs/>
          <w:color w:val="auto"/>
          <w:w w:val="90"/>
          <w:sz w:val="44"/>
          <w:szCs w:val="44"/>
          <w:lang w:val="en-US" w:eastAsia="zh-CN"/>
        </w:rPr>
        <w:t>事故</w:t>
      </w:r>
      <w:r>
        <w:rPr>
          <w:rFonts w:ascii="宋体" w:eastAsia="宋体" w:cs="宋体" w:hint="eastAsia"/>
          <w:b/>
          <w:color w:val="auto"/>
          <w:w w:val="90"/>
          <w:kern w:val="44"/>
          <w:sz w:val="44"/>
          <w:szCs w:val="44"/>
          <w:shd w:val="clear" w:color="auto" w:fill="FFFFFF"/>
        </w:rPr>
        <w:t>调查报告</w:t>
      </w:r>
    </w:p>
    <w:p>
      <w:pPr>
        <w:wordWrap/>
        <w:adjustRightInd/>
        <w:spacing w:line="580" w:lineRule="exact"/>
        <w:textAlignment w:val="auto"/>
        <w:rPr>
          <w:rFonts w:ascii="宋体" w:eastAsia="宋体" w:cs="宋体" w:hint="eastAsia"/>
          <w:b/>
          <w:color w:val="auto"/>
          <w:kern w:val="44"/>
          <w:sz w:val="36"/>
          <w:szCs w:val="36"/>
          <w:shd w:val="clear" w:color="auto" w:fill="FFFFFF"/>
        </w:rPr>
      </w:pPr>
    </w:p>
    <w:p>
      <w:pPr>
        <w:pStyle w:val="33"/>
        <w:wordWrap/>
        <w:adjustRightInd/>
        <w:spacing w:line="580" w:lineRule="exact"/>
        <w:textAlignment w:val="auto"/>
        <w:rPr>
          <w:rFonts w:ascii="宋体" w:eastAsia="宋体" w:cs="宋体" w:hint="eastAsia"/>
          <w:b/>
          <w:color w:val="auto"/>
          <w:kern w:val="44"/>
          <w:sz w:val="36"/>
          <w:szCs w:val="36"/>
          <w:shd w:val="clear" w:color="auto" w:fill="FFFFFF"/>
        </w:rPr>
      </w:pPr>
    </w:p>
    <w:p>
      <w:pPr>
        <w:wordWrap/>
        <w:adjustRightInd/>
        <w:spacing w:line="580" w:lineRule="exact"/>
        <w:textAlignment w:val="auto"/>
        <w:rPr>
          <w:rFonts w:ascii="宋体" w:eastAsia="宋体" w:cs="宋体" w:hint="eastAsia"/>
          <w:b/>
          <w:color w:val="auto"/>
          <w:kern w:val="44"/>
          <w:sz w:val="36"/>
          <w:szCs w:val="36"/>
          <w:shd w:val="clear" w:color="auto" w:fill="FFFFFF"/>
        </w:rPr>
      </w:pPr>
    </w:p>
    <w:p>
      <w:pPr>
        <w:pStyle w:val="33"/>
        <w:wordWrap/>
        <w:adjustRightInd/>
        <w:spacing w:line="580" w:lineRule="exact"/>
        <w:textAlignment w:val="auto"/>
        <w:rPr>
          <w:rFonts w:ascii="宋体" w:eastAsia="宋体" w:cs="宋体" w:hint="eastAsia"/>
          <w:b/>
          <w:color w:val="auto"/>
          <w:kern w:val="44"/>
          <w:sz w:val="36"/>
          <w:szCs w:val="36"/>
          <w:shd w:val="clear" w:color="auto" w:fill="FFFFFF"/>
        </w:rPr>
      </w:pPr>
    </w:p>
    <w:p>
      <w:pPr>
        <w:wordWrap/>
        <w:adjustRightInd/>
        <w:spacing w:line="580" w:lineRule="exact"/>
        <w:textAlignment w:val="auto"/>
        <w:rPr>
          <w:rFonts w:ascii="宋体" w:eastAsia="宋体" w:cs="宋体" w:hint="eastAsia"/>
          <w:b/>
          <w:color w:val="auto"/>
          <w:kern w:val="44"/>
          <w:sz w:val="36"/>
          <w:szCs w:val="36"/>
          <w:shd w:val="clear" w:color="auto" w:fill="FFFFFF"/>
        </w:rPr>
      </w:pPr>
    </w:p>
    <w:p>
      <w:pPr>
        <w:pStyle w:val="33"/>
        <w:wordWrap/>
        <w:adjustRightInd/>
        <w:spacing w:line="580" w:lineRule="exact"/>
        <w:textAlignment w:val="auto"/>
        <w:rPr>
          <w:rFonts w:ascii="宋体" w:eastAsia="宋体" w:cs="宋体" w:hint="eastAsia"/>
          <w:b/>
          <w:color w:val="auto"/>
          <w:kern w:val="44"/>
          <w:sz w:val="36"/>
          <w:szCs w:val="36"/>
          <w:shd w:val="clear" w:color="auto" w:fill="FFFFFF"/>
        </w:rPr>
      </w:pPr>
    </w:p>
    <w:p>
      <w:pPr>
        <w:wordWrap/>
        <w:adjustRightInd/>
        <w:spacing w:line="580" w:lineRule="exact"/>
        <w:textAlignment w:val="auto"/>
        <w:rPr>
          <w:rFonts w:ascii="宋体" w:eastAsia="宋体" w:cs="宋体" w:hint="eastAsia"/>
          <w:b/>
          <w:color w:val="auto"/>
          <w:kern w:val="44"/>
          <w:sz w:val="36"/>
          <w:szCs w:val="36"/>
          <w:shd w:val="clear" w:color="auto" w:fill="FFFFFF"/>
        </w:rPr>
      </w:pPr>
    </w:p>
    <w:p>
      <w:pPr>
        <w:pStyle w:val="33"/>
        <w:wordWrap/>
        <w:adjustRightInd/>
        <w:spacing w:line="580" w:lineRule="exact"/>
        <w:textAlignment w:val="auto"/>
        <w:rPr>
          <w:rFonts w:ascii="宋体" w:eastAsia="宋体" w:cs="宋体" w:hint="eastAsia"/>
          <w:b/>
          <w:color w:val="auto"/>
          <w:kern w:val="44"/>
          <w:sz w:val="36"/>
          <w:szCs w:val="36"/>
          <w:shd w:val="clear" w:color="auto" w:fill="FFFFFF"/>
        </w:rPr>
      </w:pPr>
    </w:p>
    <w:p>
      <w:pPr>
        <w:wordWrap/>
        <w:adjustRightInd/>
        <w:spacing w:line="580" w:lineRule="exact"/>
        <w:textAlignment w:val="auto"/>
        <w:rPr>
          <w:rFonts w:ascii="宋体" w:eastAsia="宋体" w:cs="宋体" w:hint="eastAsia"/>
          <w:b/>
          <w:color w:val="auto"/>
          <w:kern w:val="44"/>
          <w:sz w:val="36"/>
          <w:szCs w:val="36"/>
          <w:shd w:val="clear" w:color="auto" w:fill="FFFFFF"/>
        </w:rPr>
      </w:pPr>
    </w:p>
    <w:p>
      <w:pPr>
        <w:pStyle w:val="33"/>
        <w:wordWrap/>
        <w:adjustRightInd/>
        <w:spacing w:line="580" w:lineRule="exact"/>
        <w:textAlignment w:val="auto"/>
        <w:rPr>
          <w:rFonts w:hint="eastAsia"/>
          <w:color w:val="auto"/>
        </w:rPr>
      </w:pPr>
    </w:p>
    <w:p>
      <w:pPr>
        <w:pStyle w:val="33"/>
        <w:wordWrap/>
        <w:adjustRightInd/>
        <w:spacing w:line="580" w:lineRule="exact"/>
        <w:textAlignment w:val="auto"/>
        <w:rPr>
          <w:rFonts w:ascii="宋体" w:eastAsia="宋体" w:cs="宋体" w:hint="eastAsia"/>
          <w:b/>
          <w:color w:val="auto"/>
          <w:kern w:val="44"/>
          <w:sz w:val="36"/>
          <w:szCs w:val="36"/>
          <w:shd w:val="clear" w:color="auto" w:fill="FFFFFF"/>
        </w:rPr>
      </w:pPr>
    </w:p>
    <w:p>
      <w:pPr>
        <w:wordWrap/>
        <w:adjustRightInd/>
        <w:spacing w:line="580" w:lineRule="exact"/>
        <w:textAlignment w:val="auto"/>
        <w:rPr>
          <w:rFonts w:ascii="宋体" w:eastAsia="宋体" w:cs="宋体" w:hint="eastAsia"/>
          <w:b/>
          <w:color w:val="auto"/>
          <w:kern w:val="44"/>
          <w:sz w:val="36"/>
          <w:szCs w:val="36"/>
          <w:shd w:val="clear" w:color="auto" w:fill="FFFFFF"/>
        </w:rPr>
      </w:pPr>
    </w:p>
    <w:p>
      <w:pPr>
        <w:pStyle w:val="33"/>
        <w:wordWrap/>
        <w:adjustRightInd/>
        <w:spacing w:line="580" w:lineRule="exact"/>
        <w:textAlignment w:val="auto"/>
        <w:rPr>
          <w:rFonts w:ascii="宋体" w:eastAsia="宋体" w:cs="宋体" w:hint="eastAsia"/>
          <w:b/>
          <w:color w:val="auto"/>
          <w:kern w:val="44"/>
          <w:sz w:val="36"/>
          <w:szCs w:val="36"/>
          <w:shd w:val="clear" w:color="auto" w:fill="FFFFFF"/>
        </w:rPr>
      </w:pPr>
    </w:p>
    <w:p>
      <w:pPr>
        <w:pStyle w:val="33"/>
        <w:wordWrap/>
        <w:adjustRightInd/>
        <w:spacing w:line="580" w:lineRule="exact"/>
        <w:ind w:left="0" w:firstLineChars="0" w:firstLine="0"/>
        <w:jc w:val="center"/>
        <w:textAlignment w:val="auto"/>
        <w:rPr>
          <w:rFonts w:eastAsia="宋体"/>
          <w:b/>
          <w:bCs w:val="0"/>
          <w:color w:val="auto"/>
          <w:sz w:val="44"/>
          <w:szCs w:val="44"/>
          <w:lang w:val="en-US" w:eastAsia="zh-CN"/>
        </w:rPr>
      </w:pPr>
      <w:r>
        <w:rPr>
          <w:rFonts w:ascii="宋体" w:eastAsia="宋体" w:cs="宋体" w:hint="eastAsia"/>
          <w:b/>
          <w:bCs w:val="0"/>
          <w:color w:val="auto"/>
          <w:kern w:val="44"/>
          <w:sz w:val="44"/>
          <w:szCs w:val="44"/>
          <w:shd w:val="clear" w:color="auto" w:fill="FFFFFF"/>
          <w:lang w:val="en-US" w:eastAsia="zh-CN"/>
        </w:rPr>
        <w:t>二0二五年七月十五日</w:t>
      </w:r>
    </w:p>
    <w:p>
      <w:pPr>
        <w:wordWrap/>
        <w:adjustRightInd/>
        <w:spacing w:before="0" w:after="0" w:line="580" w:lineRule="exact"/>
        <w:ind w:left="0" w:right="0" w:firstLineChars="0" w:firstLine="0"/>
        <w:jc w:val="both"/>
        <w:textAlignment w:val="auto"/>
        <w:rPr>
          <w:rFonts w:ascii="方正小标宋简体" w:eastAsia="方正小标宋简体" w:cs="方正小标宋简体" w:hint="eastAsia"/>
          <w:color w:val="auto"/>
          <w:sz w:val="44"/>
          <w:szCs w:val="44"/>
          <w:highlight w:val="auto"/>
        </w:rPr>
      </w:pPr>
    </w:p>
    <w:p>
      <w:pPr>
        <w:wordWrap/>
        <w:adjustRightInd/>
        <w:spacing w:before="0" w:after="0" w:line="580" w:lineRule="exact"/>
        <w:ind w:left="0" w:right="0" w:firstLineChars="0" w:firstLine="0"/>
        <w:jc w:val="center"/>
        <w:textAlignment w:val="auto"/>
        <w:rPr>
          <w:rFonts w:ascii="方正小标宋简体" w:eastAsia="方正小标宋简体" w:cs="方正小标宋简体" w:hint="eastAsia"/>
          <w:color w:val="auto"/>
          <w:sz w:val="44"/>
          <w:szCs w:val="44"/>
          <w:highlight w:val="auto"/>
        </w:rPr>
        <w:sectPr>
          <w:headerReference w:type="first" r:id="rId2"/>
          <w:footerReference w:type="default" r:id="rId3"/>
          <w:footerReference w:type="first" r:id="rId4"/>
          <w:pgSz w:w="11906" w:h="16838"/>
          <w:pgMar w:top="1797" w:right="1531" w:bottom="1797" w:left="1531" w:header="851" w:footer="992" w:gutter="0"/>
          <w:pgNumType w:fmt="numberInDash" w:start="1"/>
          <w:titlePg/>
          <w:rtlGutter/>
          <w:docGrid w:type="lines" w:linePitch="315" w:charSpace="0"/>
        </w:sectPr>
      </w:pPr>
    </w:p>
    <w:p>
      <w:pPr>
        <w:wordWrap/>
        <w:adjustRightInd/>
        <w:spacing w:before="0" w:after="0" w:line="580" w:lineRule="exact"/>
        <w:ind w:left="0" w:right="0" w:firstLineChars="0" w:firstLine="0"/>
        <w:jc w:val="center"/>
        <w:textAlignment w:val="auto"/>
        <w:rPr>
          <w:rFonts w:ascii="方正小标宋简体" w:eastAsia="方正小标宋简体" w:cs="方正小标宋简体" w:hint="eastAsia"/>
          <w:color w:val="auto"/>
          <w:sz w:val="44"/>
          <w:szCs w:val="44"/>
          <w:highlight w:val="auto"/>
        </w:rPr>
      </w:pPr>
    </w:p>
    <w:p>
      <w:pPr>
        <w:wordWrap/>
        <w:adjustRightInd/>
        <w:spacing w:before="0" w:after="0" w:line="580" w:lineRule="exact"/>
        <w:ind w:left="0" w:right="0" w:firstLineChars="0" w:firstLine="0"/>
        <w:jc w:val="center"/>
        <w:textAlignment w:val="auto"/>
        <w:rPr>
          <w:rFonts w:ascii="方正小标宋简体" w:eastAsia="方正小标宋简体" w:cs="方正小标宋简体" w:hint="eastAsia"/>
          <w:color w:val="auto"/>
          <w:sz w:val="44"/>
          <w:szCs w:val="44"/>
          <w:highlight w:val="auto"/>
        </w:rPr>
      </w:pPr>
    </w:p>
    <w:p>
      <w:pPr>
        <w:wordWrap/>
        <w:adjustRightInd/>
        <w:spacing w:before="0" w:after="0" w:line="580" w:lineRule="exact"/>
        <w:ind w:left="0" w:right="0" w:firstLineChars="0" w:firstLine="0"/>
        <w:jc w:val="center"/>
        <w:textAlignment w:val="auto"/>
        <w:rPr>
          <w:rFonts w:ascii="宋体" w:eastAsia="宋体" w:cs="宋体" w:hint="eastAsia"/>
          <w:b/>
          <w:bCs/>
          <w:color w:val="auto"/>
          <w:sz w:val="44"/>
          <w:szCs w:val="44"/>
          <w:highlight w:val="auto"/>
        </w:rPr>
      </w:pPr>
      <w:r>
        <w:rPr>
          <w:rFonts w:ascii="宋体" w:eastAsia="宋体" w:cs="宋体" w:hint="eastAsia"/>
          <w:b/>
          <w:bCs/>
          <w:color w:val="auto"/>
          <w:sz w:val="44"/>
          <w:szCs w:val="44"/>
          <w:highlight w:val="auto"/>
        </w:rPr>
        <w:t>目</w:t>
      </w:r>
      <w:r>
        <w:rPr>
          <w:rFonts w:ascii="宋体" w:eastAsia="宋体" w:cs="宋体" w:hint="eastAsia"/>
          <w:b/>
          <w:bCs/>
          <w:color w:val="auto"/>
          <w:sz w:val="44"/>
          <w:szCs w:val="44"/>
          <w:lang w:val="en-US" w:eastAsia="zh-CN"/>
          <w:highlight w:val="auto"/>
        </w:rPr>
        <w:t xml:space="preserve">  </w:t>
      </w:r>
      <w:r>
        <w:rPr>
          <w:rFonts w:ascii="宋体" w:eastAsia="宋体" w:cs="宋体" w:hint="eastAsia"/>
          <w:b/>
          <w:bCs/>
          <w:color w:val="auto"/>
          <w:sz w:val="44"/>
          <w:szCs w:val="44"/>
          <w:highlight w:val="auto"/>
        </w:rPr>
        <w:t>录</w:t>
      </w:r>
    </w:p>
    <w:p>
      <w:pPr>
        <w:pStyle w:val="17"/>
        <w:wordWrap/>
        <w:adjustRightInd/>
        <w:spacing w:line="580" w:lineRule="exact"/>
        <w:textAlignment w:val="auto"/>
        <w:rPr>
          <w:rFonts w:hint="eastAsia"/>
          <w:color w:val="auto"/>
        </w:rPr>
      </w:pPr>
    </w:p>
    <w:p>
      <w:pPr>
        <w:pStyle w:val="25"/>
        <w:widowControl w:val="0"/>
        <w:tabs>
          <w:tab w:val="right" w:leader="dot" w:pos="8306"/>
        </w:tabs>
        <w:wordWrap/>
        <w:adjustRightInd/>
        <w:snapToGrid/>
        <w:spacing w:before="0" w:line="580" w:lineRule="exact"/>
        <w:ind w:left="0" w:right="0"/>
        <w:textAlignment w:val="auto"/>
        <w:outlineLvl w:val="9"/>
        <w:rPr>
          <w:rFonts w:ascii="仿宋_GB2312" w:eastAsia="仿宋_GB2312" w:cs="仿宋_GB2312" w:hint="eastAsia"/>
          <w:bCs/>
          <w:color w:val="auto"/>
          <w:kern w:val="2"/>
          <w:sz w:val="32"/>
          <w:szCs w:val="32"/>
          <w:lang w:val="en-US" w:eastAsia="zh-CN" w:bidi="ar-SA"/>
          <w:highlight w:val="auto"/>
        </w:rPr>
      </w:pP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TOC \o "1-2" \h \u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 HYPERLINK \l _Toc20974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t>一、基本情况</w:t>
        <w:tab/>
      </w:r>
      <w:r>
        <w:rPr>
          <w:rFonts w:ascii="仿宋_GB2312" w:eastAsia="仿宋_GB2312" w:cs="仿宋_GB2312" w:hint="eastAsia"/>
          <w:bCs/>
          <w:color w:val="auto"/>
          <w:kern w:val="2"/>
          <w:sz w:val="32"/>
          <w:szCs w:val="32"/>
          <w:lang w:val="en-US" w:eastAsia="zh-CN" w:bidi="ar-SA"/>
          <w:highlight w:val="auto"/>
        </w:rPr>
        <w:fldChar w:fldCharType="end"/>
      </w:r>
      <w:r>
        <w:rPr>
          <w:rFonts w:ascii="仿宋_GB2312" w:eastAsia="仿宋_GB2312" w:cs="仿宋_GB2312" w:hint="eastAsia"/>
          <w:bCs/>
          <w:color w:val="auto"/>
          <w:kern w:val="2"/>
          <w:sz w:val="32"/>
          <w:szCs w:val="32"/>
          <w:lang w:val="en-US" w:eastAsia="zh-CN" w:bidi="ar-SA"/>
          <w:highlight w:val="auto"/>
        </w:rPr>
        <w:t>1</w:t>
      </w:r>
    </w:p>
    <w:p>
      <w:pPr>
        <w:pStyle w:val="25"/>
        <w:widowControl w:val="0"/>
        <w:tabs>
          <w:tab w:val="right" w:leader="dot" w:pos="8306"/>
        </w:tabs>
        <w:wordWrap/>
        <w:adjustRightInd/>
        <w:snapToGrid/>
        <w:spacing w:before="0" w:line="580" w:lineRule="exact"/>
        <w:ind w:left="0" w:right="0"/>
        <w:textAlignment w:val="auto"/>
        <w:outlineLvl w:val="9"/>
        <w:rPr>
          <w:rFonts w:ascii="仿宋_GB2312" w:eastAsia="仿宋_GB2312" w:cs="仿宋_GB2312" w:hint="eastAsia"/>
          <w:bCs/>
          <w:color w:val="auto"/>
          <w:kern w:val="2"/>
          <w:sz w:val="32"/>
          <w:szCs w:val="32"/>
          <w:lang w:val="en-US" w:eastAsia="zh-CN" w:bidi="ar-SA"/>
          <w:highlight w:val="auto"/>
        </w:rPr>
      </w:pP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 HYPERLINK \l _Toc8474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t>二、事故经过</w:t>
        <w:tab/>
      </w:r>
      <w:r>
        <w:rPr>
          <w:rFonts w:ascii="仿宋_GB2312" w:eastAsia="仿宋_GB2312" w:cs="仿宋_GB2312" w:hint="eastAsia"/>
          <w:bCs/>
          <w:color w:val="auto"/>
          <w:kern w:val="2"/>
          <w:sz w:val="32"/>
          <w:szCs w:val="32"/>
          <w:lang w:val="en-US" w:eastAsia="zh-CN" w:bidi="ar-SA"/>
          <w:highlight w:val="auto"/>
        </w:rPr>
        <w:fldChar w:fldCharType="end"/>
      </w:r>
      <w:r>
        <w:rPr>
          <w:rFonts w:ascii="仿宋_GB2312" w:eastAsia="仿宋_GB2312" w:cs="仿宋_GB2312" w:hint="eastAsia"/>
          <w:bCs/>
          <w:color w:val="auto"/>
          <w:kern w:val="2"/>
          <w:sz w:val="32"/>
          <w:szCs w:val="32"/>
          <w:lang w:val="en-US" w:eastAsia="zh-CN" w:bidi="ar-SA"/>
          <w:highlight w:val="auto"/>
        </w:rPr>
        <w:t>2</w:t>
      </w:r>
    </w:p>
    <w:p>
      <w:pPr>
        <w:pStyle w:val="25"/>
        <w:widowControl w:val="0"/>
        <w:tabs>
          <w:tab w:val="right" w:leader="dot" w:pos="8306"/>
        </w:tabs>
        <w:wordWrap/>
        <w:adjustRightInd/>
        <w:snapToGrid/>
        <w:spacing w:before="0" w:line="580" w:lineRule="exact"/>
        <w:ind w:left="0" w:right="0"/>
        <w:textAlignment w:val="auto"/>
        <w:outlineLvl w:val="9"/>
        <w:rPr>
          <w:rFonts w:ascii="仿宋_GB2312" w:eastAsia="仿宋_GB2312" w:cs="仿宋_GB2312" w:hint="eastAsia"/>
          <w:bCs/>
          <w:color w:val="auto"/>
          <w:kern w:val="2"/>
          <w:sz w:val="32"/>
          <w:szCs w:val="32"/>
          <w:lang w:val="en-US" w:eastAsia="zh-CN" w:bidi="ar-SA"/>
          <w:highlight w:val="auto"/>
        </w:rPr>
      </w:pP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 HYPERLINK \l _Toc18489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t>三、</w:t>
      </w: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 HYPERLINK \l _Toc25189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t>事情上报情况</w:t>
        <w:tab/>
      </w:r>
      <w:r>
        <w:rPr>
          <w:rFonts w:ascii="仿宋_GB2312" w:eastAsia="仿宋_GB2312" w:cs="仿宋_GB2312" w:hint="eastAsia"/>
          <w:bCs/>
          <w:color w:val="auto"/>
          <w:kern w:val="2"/>
          <w:sz w:val="32"/>
          <w:szCs w:val="32"/>
          <w:lang w:val="en-US" w:eastAsia="zh-CN" w:bidi="ar-SA"/>
          <w:highlight w:val="auto"/>
        </w:rPr>
        <w:fldChar w:fldCharType="end"/>
      </w:r>
      <w:r>
        <w:rPr>
          <w:rFonts w:ascii="仿宋_GB2312" w:cs="仿宋_GB2312" w:hint="eastAsia"/>
          <w:bCs/>
          <w:color w:val="auto"/>
          <w:kern w:val="2"/>
          <w:sz w:val="32"/>
          <w:szCs w:val="32"/>
          <w:lang w:val="en-US" w:eastAsia="zh-CN" w:bidi="ar-SA"/>
          <w:highlight w:val="auto"/>
        </w:rPr>
        <w:t>4</w:t>
      </w:r>
    </w:p>
    <w:p>
      <w:pPr>
        <w:pStyle w:val="25"/>
        <w:widowControl w:val="0"/>
        <w:tabs>
          <w:tab w:val="right" w:leader="dot" w:pos="8306"/>
        </w:tabs>
        <w:wordWrap/>
        <w:adjustRightInd/>
        <w:snapToGrid/>
        <w:spacing w:before="0" w:line="580" w:lineRule="exact"/>
        <w:ind w:left="0" w:right="0"/>
        <w:textAlignment w:val="auto"/>
        <w:outlineLvl w:val="9"/>
        <w:rPr>
          <w:rFonts w:ascii="仿宋_GB2312" w:eastAsia="仿宋_GB2312" w:cs="仿宋_GB2312" w:hint="eastAsia"/>
          <w:bCs/>
          <w:color w:val="auto"/>
          <w:kern w:val="2"/>
          <w:sz w:val="32"/>
          <w:szCs w:val="32"/>
          <w:lang w:val="en-US" w:eastAsia="zh-CN" w:bidi="ar-SA"/>
          <w:highlight w:val="auto"/>
        </w:rPr>
      </w:pPr>
      <w:r>
        <w:rPr>
          <w:rFonts w:ascii="仿宋_GB2312" w:eastAsia="仿宋_GB2312" w:cs="仿宋_GB2312" w:hint="eastAsia"/>
          <w:bCs/>
          <w:color w:val="auto"/>
          <w:kern w:val="2"/>
          <w:sz w:val="32"/>
          <w:szCs w:val="32"/>
          <w:lang w:val="en-US" w:eastAsia="zh-CN" w:bidi="ar-SA"/>
          <w:highlight w:val="auto"/>
        </w:rPr>
        <w:t>四、善后处理情况</w:t>
        <w:tab/>
      </w:r>
      <w:r>
        <w:rPr>
          <w:rFonts w:ascii="仿宋_GB2312" w:eastAsia="仿宋_GB2312" w:cs="仿宋_GB2312" w:hint="eastAsia"/>
          <w:bCs/>
          <w:color w:val="auto"/>
          <w:kern w:val="2"/>
          <w:sz w:val="32"/>
          <w:szCs w:val="32"/>
          <w:lang w:val="en-US" w:eastAsia="zh-CN" w:bidi="ar-SA"/>
          <w:highlight w:val="auto"/>
        </w:rPr>
        <w:fldChar w:fldCharType="end"/>
      </w:r>
      <w:r>
        <w:rPr>
          <w:rFonts w:ascii="仿宋_GB2312" w:eastAsia="仿宋_GB2312" w:cs="仿宋_GB2312" w:hint="eastAsia"/>
          <w:b w:val="0"/>
          <w:bCs/>
          <w:color w:val="auto"/>
          <w:kern w:val="2"/>
          <w:sz w:val="32"/>
          <w:szCs w:val="32"/>
          <w:lang w:val="en-US" w:eastAsia="zh-CN" w:bidi="ar-SA"/>
          <w:highlight w:val="auto"/>
        </w:rPr>
        <w:t>4</w:t>
      </w:r>
    </w:p>
    <w:p>
      <w:pPr>
        <w:pStyle w:val="25"/>
        <w:widowControl w:val="0"/>
        <w:tabs>
          <w:tab w:val="right" w:leader="dot" w:pos="8306"/>
        </w:tabs>
        <w:wordWrap/>
        <w:adjustRightInd/>
        <w:snapToGrid/>
        <w:spacing w:before="0" w:line="580" w:lineRule="exact"/>
        <w:ind w:left="0" w:right="0"/>
        <w:textAlignment w:val="auto"/>
        <w:outlineLvl w:val="9"/>
        <w:rPr>
          <w:rFonts w:ascii="仿宋_GB2312" w:eastAsia="仿宋_GB2312" w:cs="仿宋_GB2312" w:hint="eastAsia"/>
          <w:bCs/>
          <w:color w:val="auto"/>
          <w:kern w:val="2"/>
          <w:sz w:val="32"/>
          <w:szCs w:val="32"/>
          <w:lang w:val="en-US" w:eastAsia="zh-CN" w:bidi="ar-SA"/>
          <w:highlight w:val="auto"/>
        </w:rPr>
      </w:pP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 HYPERLINK \l _Toc19562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t>五、事故原因分析</w:t>
        <w:tab/>
      </w:r>
      <w:r>
        <w:rPr>
          <w:rFonts w:ascii="仿宋_GB2312" w:eastAsia="仿宋_GB2312" w:cs="仿宋_GB2312" w:hint="eastAsia"/>
          <w:bCs/>
          <w:color w:val="auto"/>
          <w:kern w:val="2"/>
          <w:sz w:val="32"/>
          <w:szCs w:val="32"/>
          <w:lang w:val="en-US" w:eastAsia="zh-CN" w:bidi="ar-SA"/>
          <w:highlight w:val="auto"/>
        </w:rPr>
        <w:fldChar w:fldCharType="end"/>
      </w:r>
      <w:r>
        <w:rPr>
          <w:rFonts w:ascii="仿宋_GB2312" w:eastAsia="仿宋_GB2312" w:cs="仿宋_GB2312" w:hint="eastAsia"/>
          <w:bCs/>
          <w:color w:val="auto"/>
          <w:kern w:val="2"/>
          <w:sz w:val="32"/>
          <w:szCs w:val="32"/>
          <w:lang w:val="en-US" w:eastAsia="zh-CN" w:bidi="ar-SA"/>
          <w:highlight w:val="auto"/>
        </w:rPr>
        <w:t>4</w:t>
      </w:r>
    </w:p>
    <w:p>
      <w:pPr>
        <w:pStyle w:val="25"/>
        <w:widowControl w:val="0"/>
        <w:tabs>
          <w:tab w:val="right" w:leader="dot" w:pos="8306"/>
        </w:tabs>
        <w:wordWrap/>
        <w:adjustRightInd/>
        <w:snapToGrid/>
        <w:spacing w:before="0" w:line="580" w:lineRule="exact"/>
        <w:ind w:left="0" w:right="0"/>
        <w:textAlignment w:val="auto"/>
        <w:outlineLvl w:val="9"/>
        <w:rPr>
          <w:rFonts w:ascii="仿宋_GB2312" w:eastAsia="仿宋_GB2312" w:cs="仿宋_GB2312" w:hint="eastAsia"/>
          <w:bCs/>
          <w:color w:val="auto"/>
          <w:kern w:val="2"/>
          <w:sz w:val="32"/>
          <w:szCs w:val="32"/>
          <w:lang w:val="en-US" w:eastAsia="zh-CN" w:bidi="ar-SA"/>
          <w:highlight w:val="auto"/>
        </w:rPr>
      </w:pPr>
      <w:r>
        <w:rPr>
          <w:rFonts w:ascii="仿宋_GB2312" w:eastAsia="仿宋_GB2312" w:cs="仿宋_GB2312" w:hint="eastAsia"/>
          <w:bCs/>
          <w:color w:val="auto"/>
          <w:kern w:val="2"/>
          <w:sz w:val="32"/>
          <w:szCs w:val="32"/>
          <w:lang w:val="en-US" w:eastAsia="zh-CN" w:bidi="ar-SA"/>
          <w:highlight w:val="auto"/>
        </w:rPr>
        <w:fldChar w:fldCharType="end"/>
      </w: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TOC \o "1-2" \h \u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 HYPERLINK \l _Toc20974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t>六、企业自主调查处理情况</w:t>
        <w:tab/>
      </w:r>
      <w:r>
        <w:rPr>
          <w:rFonts w:ascii="仿宋_GB2312" w:eastAsia="仿宋_GB2312" w:cs="仿宋_GB2312" w:hint="eastAsia"/>
          <w:bCs/>
          <w:color w:val="auto"/>
          <w:kern w:val="2"/>
          <w:sz w:val="32"/>
          <w:szCs w:val="32"/>
          <w:lang w:val="en-US" w:eastAsia="zh-CN" w:bidi="ar-SA"/>
          <w:highlight w:val="auto"/>
        </w:rPr>
        <w:fldChar w:fldCharType="end"/>
      </w:r>
      <w:r>
        <w:rPr>
          <w:rFonts w:ascii="仿宋_GB2312" w:eastAsia="仿宋_GB2312" w:cs="仿宋_GB2312" w:hint="eastAsia"/>
          <w:bCs/>
          <w:color w:val="auto"/>
          <w:kern w:val="2"/>
          <w:sz w:val="32"/>
          <w:szCs w:val="32"/>
          <w:lang w:val="en-US" w:eastAsia="zh-CN" w:bidi="ar-SA"/>
          <w:highlight w:val="auto"/>
        </w:rPr>
        <w:t>5</w:t>
      </w:r>
    </w:p>
    <w:p>
      <w:pPr>
        <w:pStyle w:val="25"/>
        <w:widowControl w:val="0"/>
        <w:tabs>
          <w:tab w:val="right" w:leader="dot" w:pos="8306"/>
        </w:tabs>
        <w:wordWrap/>
        <w:adjustRightInd/>
        <w:snapToGrid/>
        <w:spacing w:before="0" w:line="580" w:lineRule="exact"/>
        <w:ind w:left="0" w:right="0"/>
        <w:textAlignment w:val="auto"/>
        <w:outlineLvl w:val="9"/>
        <w:rPr>
          <w:rFonts w:ascii="仿宋_GB2312" w:eastAsia="仿宋_GB2312" w:cs="仿宋_GB2312" w:hint="eastAsia"/>
          <w:bCs/>
          <w:color w:val="auto"/>
          <w:kern w:val="2"/>
          <w:sz w:val="32"/>
          <w:szCs w:val="32"/>
          <w:lang w:val="en-US" w:eastAsia="zh-CN" w:bidi="ar-SA"/>
          <w:highlight w:val="auto"/>
        </w:rPr>
      </w:pP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 HYPERLINK \l _Toc8474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t>七、存在的主要问题</w:t>
        <w:tab/>
      </w:r>
      <w:r>
        <w:rPr>
          <w:rFonts w:ascii="仿宋_GB2312" w:cs="仿宋_GB2312" w:hint="eastAsia"/>
          <w:bCs/>
          <w:color w:val="auto"/>
          <w:kern w:val="2"/>
          <w:sz w:val="32"/>
          <w:szCs w:val="32"/>
          <w:lang w:val="en-US" w:eastAsia="zh-CN" w:bidi="ar-SA"/>
          <w:highlight w:val="auto"/>
        </w:rPr>
        <w:t>5</w:t>
      </w:r>
    </w:p>
    <w:p>
      <w:pPr>
        <w:pStyle w:val="25"/>
        <w:widowControl w:val="0"/>
        <w:tabs>
          <w:tab w:val="right" w:leader="dot" w:pos="8306"/>
        </w:tabs>
        <w:wordWrap/>
        <w:adjustRightInd/>
        <w:snapToGrid/>
        <w:spacing w:before="0" w:line="580" w:lineRule="exact"/>
        <w:ind w:left="0" w:right="0"/>
        <w:textAlignment w:val="auto"/>
        <w:outlineLvl w:val="9"/>
        <w:rPr>
          <w:rFonts w:ascii="仿宋_GB2312" w:eastAsia="仿宋_GB2312" w:cs="仿宋_GB2312" w:hint="eastAsia"/>
          <w:bCs/>
          <w:color w:val="auto"/>
          <w:kern w:val="2"/>
          <w:sz w:val="32"/>
          <w:szCs w:val="32"/>
          <w:lang w:val="en-US" w:eastAsia="zh-CN" w:bidi="ar-SA"/>
          <w:highlight w:val="auto"/>
        </w:rPr>
      </w:pPr>
      <w:r>
        <w:rPr>
          <w:rFonts w:ascii="仿宋_GB2312" w:eastAsia="仿宋_GB2312" w:cs="仿宋_GB2312" w:hint="eastAsia"/>
          <w:bCs/>
          <w:color w:val="auto"/>
          <w:kern w:val="2"/>
          <w:sz w:val="32"/>
          <w:szCs w:val="32"/>
          <w:lang w:val="en-US" w:eastAsia="zh-CN" w:bidi="ar-SA"/>
          <w:highlight w:val="auto"/>
        </w:rPr>
        <w:t>八、对事故有关单位的处理建议</w:t>
        <w:tab/>
      </w:r>
      <w:r>
        <w:rPr>
          <w:rFonts w:ascii="仿宋_GB2312" w:eastAsia="仿宋_GB2312" w:cs="仿宋_GB2312" w:hint="eastAsia"/>
          <w:bCs/>
          <w:color w:val="auto"/>
          <w:kern w:val="2"/>
          <w:sz w:val="32"/>
          <w:szCs w:val="32"/>
          <w:lang w:val="en-US" w:eastAsia="zh-CN" w:bidi="ar-SA"/>
          <w:highlight w:val="auto"/>
        </w:rPr>
        <w:fldChar w:fldCharType="end"/>
      </w:r>
      <w:r>
        <w:rPr>
          <w:rFonts w:ascii="仿宋_GB2312" w:cs="仿宋_GB2312" w:hint="eastAsia"/>
          <w:bCs/>
          <w:color w:val="auto"/>
          <w:kern w:val="2"/>
          <w:sz w:val="32"/>
          <w:szCs w:val="32"/>
          <w:lang w:val="en-US" w:eastAsia="zh-CN" w:bidi="ar-SA"/>
          <w:highlight w:val="auto"/>
        </w:rPr>
        <w:t>6</w:t>
      </w:r>
    </w:p>
    <w:p>
      <w:pPr>
        <w:pStyle w:val="25"/>
        <w:widowControl w:val="0"/>
        <w:tabs>
          <w:tab w:val="right" w:leader="dot" w:pos="8306"/>
        </w:tabs>
        <w:wordWrap/>
        <w:adjustRightInd/>
        <w:snapToGrid/>
        <w:spacing w:before="0" w:line="580" w:lineRule="exact"/>
        <w:ind w:left="0" w:right="0"/>
        <w:textAlignment w:val="auto"/>
        <w:outlineLvl w:val="9"/>
        <w:rPr>
          <w:rFonts w:ascii="仿宋_GB2312" w:eastAsia="仿宋_GB2312" w:cs="仿宋_GB2312" w:hint="eastAsia"/>
          <w:bCs/>
          <w:color w:val="auto"/>
          <w:kern w:val="2"/>
          <w:sz w:val="32"/>
          <w:szCs w:val="32"/>
          <w:lang w:val="en-US" w:eastAsia="zh-CN" w:bidi="ar-SA"/>
          <w:highlight w:val="auto"/>
        </w:rPr>
      </w:pP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 HYPERLINK \l _Toc19562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t>九、对事故有关责任人的处理建议</w:t>
        <w:tab/>
      </w:r>
      <w:r>
        <w:rPr>
          <w:rFonts w:ascii="仿宋_GB2312" w:eastAsia="仿宋_GB2312" w:cs="仿宋_GB2312" w:hint="eastAsia"/>
          <w:bCs/>
          <w:color w:val="auto"/>
          <w:kern w:val="2"/>
          <w:sz w:val="32"/>
          <w:szCs w:val="32"/>
          <w:lang w:val="en-US" w:eastAsia="zh-CN" w:bidi="ar-SA"/>
          <w:highlight w:val="auto"/>
        </w:rPr>
        <w:fldChar w:fldCharType="end"/>
      </w:r>
      <w:r>
        <w:rPr>
          <w:rFonts w:ascii="仿宋_GB2312" w:cs="仿宋_GB2312" w:hint="eastAsia"/>
          <w:bCs/>
          <w:color w:val="auto"/>
          <w:kern w:val="2"/>
          <w:sz w:val="32"/>
          <w:szCs w:val="32"/>
          <w:lang w:val="en-US" w:eastAsia="zh-CN" w:bidi="ar-SA"/>
          <w:highlight w:val="auto"/>
        </w:rPr>
        <w:t>8</w:t>
      </w:r>
    </w:p>
    <w:p>
      <w:pPr>
        <w:pStyle w:val="25"/>
        <w:widowControl w:val="0"/>
        <w:tabs>
          <w:tab w:val="right" w:leader="dot" w:pos="8306"/>
        </w:tabs>
        <w:wordWrap/>
        <w:adjustRightInd/>
        <w:snapToGrid/>
        <w:spacing w:before="0" w:line="580" w:lineRule="exact"/>
        <w:ind w:left="0" w:right="0"/>
        <w:textAlignment w:val="auto"/>
        <w:outlineLvl w:val="9"/>
        <w:rPr>
          <w:rFonts w:ascii="仿宋_GB2312" w:eastAsia="仿宋_GB2312" w:cs="仿宋_GB2312" w:hint="eastAsia"/>
          <w:bCs/>
          <w:color w:val="auto"/>
          <w:kern w:val="2"/>
          <w:sz w:val="32"/>
          <w:szCs w:val="32"/>
          <w:lang w:val="en-US" w:eastAsia="zh-CN" w:bidi="ar-SA"/>
          <w:highlight w:val="auto"/>
        </w:rPr>
      </w:pPr>
      <w:r>
        <w:rPr>
          <w:rFonts w:ascii="仿宋_GB2312" w:eastAsia="仿宋_GB2312" w:cs="仿宋_GB2312" w:hint="eastAsia"/>
          <w:bCs/>
          <w:color w:val="auto"/>
          <w:kern w:val="2"/>
          <w:sz w:val="32"/>
          <w:szCs w:val="32"/>
          <w:lang w:val="en-US" w:eastAsia="zh-CN" w:bidi="ar-SA"/>
          <w:highlight w:val="auto"/>
        </w:rPr>
        <w:fldChar w:fldCharType="end"/>
      </w: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TOC \o "1-2" \h \u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fldChar w:fldCharType="begin"/>
      </w:r>
      <w:r>
        <w:rPr>
          <w:rFonts w:ascii="仿宋_GB2312" w:eastAsia="仿宋_GB2312" w:cs="仿宋_GB2312" w:hint="eastAsia"/>
          <w:bCs/>
          <w:color w:val="auto"/>
          <w:kern w:val="2"/>
          <w:sz w:val="32"/>
          <w:szCs w:val="32"/>
          <w:lang w:val="en-US" w:eastAsia="zh-CN" w:bidi="ar-SA"/>
          <w:highlight w:val="auto"/>
        </w:rPr>
        <w:instrText xml:space="preserve"> HYPERLINK \l _Toc19562 </w:instrText>
      </w:r>
      <w:r>
        <w:rPr>
          <w:rFonts w:ascii="仿宋_GB2312" w:eastAsia="仿宋_GB2312" w:cs="仿宋_GB2312" w:hint="eastAsia"/>
          <w:bCs/>
          <w:color w:val="auto"/>
          <w:kern w:val="2"/>
          <w:sz w:val="32"/>
          <w:szCs w:val="32"/>
          <w:lang w:val="en-US" w:eastAsia="zh-CN" w:bidi="ar-SA"/>
          <w:highlight w:val="auto"/>
        </w:rPr>
        <w:fldChar w:fldCharType="separate"/>
      </w:r>
      <w:r>
        <w:rPr>
          <w:rFonts w:ascii="仿宋_GB2312" w:eastAsia="仿宋_GB2312" w:cs="仿宋_GB2312" w:hint="eastAsia"/>
          <w:bCs/>
          <w:color w:val="auto"/>
          <w:kern w:val="2"/>
          <w:sz w:val="32"/>
          <w:szCs w:val="32"/>
          <w:lang w:val="en-US" w:eastAsia="zh-CN" w:bidi="ar-SA"/>
          <w:highlight w:val="auto"/>
        </w:rPr>
        <w:t>十、安全防范措施</w:t>
        <w:tab/>
      </w:r>
      <w:r>
        <w:rPr>
          <w:rFonts w:ascii="仿宋_GB2312" w:eastAsia="仿宋_GB2312" w:cs="仿宋_GB2312" w:hint="eastAsia"/>
          <w:bCs/>
          <w:color w:val="auto"/>
          <w:kern w:val="2"/>
          <w:sz w:val="32"/>
          <w:szCs w:val="32"/>
          <w:lang w:val="en-US" w:eastAsia="zh-CN" w:bidi="ar-SA"/>
          <w:highlight w:val="auto"/>
        </w:rPr>
        <w:fldChar w:fldCharType="end"/>
      </w:r>
      <w:r>
        <w:rPr>
          <w:rFonts w:ascii="仿宋_GB2312" w:cs="仿宋_GB2312" w:hint="eastAsia"/>
          <w:bCs/>
          <w:color w:val="auto"/>
          <w:kern w:val="2"/>
          <w:sz w:val="32"/>
          <w:szCs w:val="32"/>
          <w:lang w:val="en-US" w:eastAsia="zh-CN" w:bidi="ar-SA"/>
          <w:highlight w:val="auto"/>
        </w:rPr>
        <w:t>9</w:t>
      </w:r>
    </w:p>
    <w:p>
      <w:pPr>
        <w:pStyle w:val="17"/>
        <w:wordWrap/>
        <w:adjustRightInd/>
        <w:snapToGrid/>
        <w:spacing w:before="0" w:line="580" w:lineRule="exact"/>
        <w:ind w:left="0" w:right="0"/>
        <w:jc w:val="center"/>
        <w:textAlignment w:val="auto"/>
        <w:outlineLvl w:val="9"/>
        <w:rPr>
          <w:rFonts w:hint="eastAsia"/>
          <w:lang w:val="en-US" w:eastAsia="zh-CN"/>
        </w:rPr>
      </w:pPr>
      <w:r>
        <w:rPr>
          <w:rFonts w:ascii="仿宋_GB2312" w:eastAsia="仿宋_GB2312" w:cs="仿宋_GB2312" w:hint="eastAsia"/>
          <w:bCs/>
          <w:color w:val="auto"/>
          <w:kern w:val="2"/>
          <w:sz w:val="32"/>
          <w:szCs w:val="32"/>
          <w:lang w:val="en-US" w:eastAsia="zh-CN" w:bidi="ar-SA"/>
          <w:highlight w:val="auto"/>
        </w:rPr>
        <w:fldChar w:fldCharType="end"/>
      </w:r>
    </w:p>
    <w:p>
      <w:pPr>
        <w:wordWrap/>
        <w:adjustRightInd/>
        <w:spacing w:line="580" w:lineRule="exact"/>
        <w:ind w:left="0" w:firstLineChars="0" w:firstLine="0"/>
        <w:jc w:val="center"/>
        <w:textAlignment w:val="auto"/>
        <w:rPr>
          <w:rFonts w:ascii="宋体" w:eastAsia="宋体" w:cs="宋体"/>
          <w:b/>
          <w:bCs/>
          <w:color w:val="auto"/>
          <w:sz w:val="44"/>
          <w:szCs w:val="44"/>
          <w:lang w:val="en-US" w:eastAsia="zh-CN"/>
        </w:rPr>
      </w:pPr>
    </w:p>
    <w:p>
      <w:pPr>
        <w:wordWrap/>
        <w:adjustRightInd/>
        <w:spacing w:line="580" w:lineRule="exact"/>
        <w:ind w:left="0" w:firstLineChars="0" w:firstLine="0"/>
        <w:jc w:val="center"/>
        <w:textAlignment w:val="auto"/>
        <w:rPr>
          <w:rFonts w:ascii="宋体" w:eastAsia="宋体" w:cs="宋体"/>
          <w:b/>
          <w:bCs/>
          <w:color w:val="auto"/>
          <w:sz w:val="44"/>
          <w:szCs w:val="44"/>
          <w:lang w:val="en-US" w:eastAsia="zh-CN"/>
        </w:rPr>
      </w:pPr>
    </w:p>
    <w:p>
      <w:pPr>
        <w:wordWrap/>
        <w:adjustRightInd/>
        <w:spacing w:line="580" w:lineRule="exact"/>
        <w:ind w:left="0" w:firstLineChars="0" w:firstLine="0"/>
        <w:jc w:val="center"/>
        <w:textAlignment w:val="auto"/>
        <w:rPr>
          <w:rFonts w:ascii="宋体" w:eastAsia="宋体" w:cs="宋体"/>
          <w:b/>
          <w:bCs/>
          <w:color w:val="auto"/>
          <w:sz w:val="44"/>
          <w:szCs w:val="44"/>
          <w:lang w:val="en-US" w:eastAsia="zh-CN"/>
        </w:rPr>
      </w:pPr>
    </w:p>
    <w:p>
      <w:pPr>
        <w:wordWrap/>
        <w:adjustRightInd/>
        <w:spacing w:line="580" w:lineRule="exact"/>
        <w:ind w:left="0" w:firstLineChars="0" w:firstLine="0"/>
        <w:jc w:val="center"/>
        <w:textAlignment w:val="auto"/>
        <w:rPr>
          <w:rFonts w:ascii="宋体" w:eastAsia="宋体" w:cs="宋体"/>
          <w:b/>
          <w:bCs/>
          <w:color w:val="auto"/>
          <w:sz w:val="44"/>
          <w:szCs w:val="44"/>
          <w:lang w:val="en-US" w:eastAsia="zh-CN"/>
        </w:rPr>
      </w:pPr>
    </w:p>
    <w:p>
      <w:pPr>
        <w:wordWrap/>
        <w:adjustRightInd/>
        <w:spacing w:line="580" w:lineRule="exact"/>
        <w:ind w:left="0" w:firstLineChars="0" w:firstLine="0"/>
        <w:jc w:val="center"/>
        <w:textAlignment w:val="auto"/>
        <w:rPr>
          <w:rFonts w:ascii="宋体" w:eastAsia="宋体" w:cs="宋体"/>
          <w:b/>
          <w:bCs/>
          <w:color w:val="auto"/>
          <w:sz w:val="44"/>
          <w:szCs w:val="44"/>
          <w:lang w:val="en-US" w:eastAsia="zh-CN"/>
        </w:rPr>
      </w:pPr>
    </w:p>
    <w:p>
      <w:pPr>
        <w:wordWrap/>
        <w:adjustRightInd/>
        <w:spacing w:line="580" w:lineRule="exact"/>
        <w:ind w:left="0" w:firstLineChars="0" w:firstLine="0"/>
        <w:jc w:val="center"/>
        <w:textAlignment w:val="auto"/>
        <w:rPr>
          <w:rFonts w:ascii="宋体" w:eastAsia="宋体" w:cs="宋体"/>
          <w:b/>
          <w:bCs/>
          <w:color w:val="auto"/>
          <w:sz w:val="44"/>
          <w:szCs w:val="44"/>
          <w:lang w:val="en-US" w:eastAsia="zh-CN"/>
        </w:rPr>
      </w:pPr>
    </w:p>
    <w:p>
      <w:pPr>
        <w:wordWrap/>
        <w:adjustRightInd/>
        <w:spacing w:line="580" w:lineRule="exact"/>
        <w:ind w:left="0" w:firstLineChars="0" w:firstLine="0"/>
        <w:jc w:val="center"/>
        <w:textAlignment w:val="auto"/>
        <w:rPr>
          <w:rFonts w:ascii="宋体" w:eastAsia="宋体" w:cs="宋体" w:hint="eastAsia"/>
          <w:b/>
          <w:bCs/>
          <w:color w:val="auto"/>
          <w:sz w:val="44"/>
          <w:szCs w:val="44"/>
          <w:lang w:val="en-US" w:eastAsia="zh-CN"/>
        </w:rPr>
      </w:pPr>
      <w:bookmarkStart w:id="16" w:name="_GoBack"/>
      <w:bookmarkEnd w:id="16"/>
      <w:r>
        <w:rPr>
          <w:rFonts w:ascii="宋体" w:eastAsia="宋体" w:cs="宋体" w:hint="eastAsia"/>
          <w:b/>
          <w:bCs/>
          <w:color w:val="auto"/>
          <w:sz w:val="44"/>
          <w:szCs w:val="44"/>
          <w:lang w:val="en-US" w:eastAsia="zh-CN"/>
        </w:rPr>
        <w:t>阳泉煤业（集团）有限责任公司晋南电力</w:t>
      </w:r>
    </w:p>
    <w:p>
      <w:pPr>
        <w:wordWrap/>
        <w:adjustRightInd/>
        <w:spacing w:line="580" w:lineRule="exact"/>
        <w:ind w:left="0" w:firstLineChars="0" w:firstLine="0"/>
        <w:jc w:val="center"/>
        <w:textAlignment w:val="auto"/>
        <w:rPr>
          <w:rFonts w:ascii="宋体" w:eastAsia="宋体" w:cs="宋体" w:hint="eastAsia"/>
          <w:b/>
          <w:bCs/>
          <w:color w:val="auto"/>
          <w:w w:val="90"/>
          <w:sz w:val="44"/>
          <w:szCs w:val="44"/>
          <w:lang w:val="en-US" w:eastAsia="zh-CN"/>
        </w:rPr>
      </w:pPr>
      <w:r>
        <w:rPr>
          <w:rFonts w:ascii="宋体" w:eastAsia="宋体" w:cs="宋体" w:hint="eastAsia"/>
          <w:b/>
          <w:bCs/>
          <w:color w:val="auto"/>
          <w:w w:val="90"/>
          <w:sz w:val="44"/>
          <w:szCs w:val="44"/>
          <w:lang w:val="en-US" w:eastAsia="zh-CN"/>
        </w:rPr>
        <w:t>维护服务分公司“2021.4.17”电击瞒报</w:t>
      </w:r>
    </w:p>
    <w:p>
      <w:pPr>
        <w:wordWrap/>
        <w:adjustRightInd/>
        <w:spacing w:line="580" w:lineRule="exact"/>
        <w:ind w:left="0" w:firstLineChars="0" w:firstLine="0"/>
        <w:jc w:val="center"/>
        <w:textAlignment w:val="auto"/>
        <w:rPr>
          <w:rFonts w:ascii="宋体" w:eastAsia="宋体" w:cs="宋体" w:hint="eastAsia"/>
          <w:b/>
          <w:color w:val="auto"/>
          <w:w w:val="90"/>
          <w:kern w:val="44"/>
          <w:sz w:val="44"/>
          <w:szCs w:val="44"/>
          <w:shd w:val="clear" w:color="auto" w:fill="FFFFFF"/>
        </w:rPr>
      </w:pPr>
      <w:r>
        <w:rPr>
          <w:rFonts w:ascii="宋体" w:eastAsia="宋体" w:cs="宋体" w:hint="eastAsia"/>
          <w:b/>
          <w:bCs/>
          <w:color w:val="auto"/>
          <w:w w:val="90"/>
          <w:sz w:val="44"/>
          <w:szCs w:val="44"/>
          <w:lang w:val="en-US" w:eastAsia="zh-CN"/>
        </w:rPr>
        <w:t>事故</w:t>
      </w:r>
      <w:r>
        <w:rPr>
          <w:rFonts w:ascii="宋体" w:eastAsia="宋体" w:cs="宋体" w:hint="eastAsia"/>
          <w:b/>
          <w:color w:val="auto"/>
          <w:w w:val="90"/>
          <w:kern w:val="44"/>
          <w:sz w:val="44"/>
          <w:szCs w:val="44"/>
          <w:shd w:val="clear" w:color="auto" w:fill="FFFFFF"/>
        </w:rPr>
        <w:t>调查</w:t>
      </w:r>
      <w:bookmarkStart w:id="17" w:name="_Toc32464"/>
      <w:bookmarkStart w:id="18" w:name="_Toc5368"/>
      <w:bookmarkEnd w:id="0"/>
      <w:bookmarkEnd w:id="1"/>
      <w:r>
        <w:rPr>
          <w:rFonts w:ascii="宋体" w:eastAsia="宋体" w:cs="宋体" w:hint="eastAsia"/>
          <w:b/>
          <w:color w:val="auto"/>
          <w:w w:val="90"/>
          <w:kern w:val="44"/>
          <w:sz w:val="44"/>
          <w:szCs w:val="44"/>
          <w:shd w:val="clear" w:color="auto" w:fill="FFFFFF"/>
        </w:rPr>
        <w:t>报告</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p>
    <w:p>
      <w:pPr>
        <w:pStyle w:val="17"/>
        <w:wordWrap/>
        <w:adjustRightInd/>
        <w:spacing w:before="0" w:after="0" w:line="580" w:lineRule="exact"/>
        <w:ind w:left="0" w:right="0"/>
        <w:textAlignment w:val="auto"/>
        <w:rPr>
          <w:color w:val="auto"/>
        </w:rPr>
      </w:pPr>
    </w:p>
    <w:p>
      <w:pPr>
        <w:wordWrap/>
        <w:adjustRightInd/>
        <w:snapToGrid w:val="0"/>
        <w:spacing w:before="0" w:after="0" w:line="600" w:lineRule="exact"/>
        <w:ind w:left="0" w:right="0" w:firstLineChars="200" w:firstLine="640"/>
        <w:jc w:val="both"/>
        <w:textAlignment w:val="auto"/>
        <w:outlineLvl w:val="9"/>
        <w:rPr>
          <w:rFonts w:ascii="仿宋_GB2312" w:eastAsia="仿宋_GB2312" w:cs="仿宋_GB2312" w:hint="eastAsia"/>
          <w:color w:val="auto"/>
          <w:spacing w:val="-10"/>
          <w:sz w:val="32"/>
          <w:szCs w:val="32"/>
          <w:lang w:val="en-US" w:eastAsia="zh-CN"/>
        </w:rPr>
      </w:pPr>
      <w:bookmarkStart w:id="19" w:name="_Toc4969"/>
      <w:bookmarkStart w:id="20" w:name="_Toc26405"/>
      <w:r>
        <w:rPr>
          <w:rFonts w:ascii="仿宋_GB2312" w:eastAsia="仿宋_GB2312" w:cs="仿宋_GB2312" w:hint="eastAsia"/>
          <w:b w:val="0"/>
          <w:bCs w:val="0"/>
          <w:color w:val="auto"/>
          <w:sz w:val="32"/>
          <w:szCs w:val="32"/>
          <w:lang w:val="en-US" w:eastAsia="zh-CN"/>
        </w:rPr>
        <w:t>2021年4月17日，阳泉煤业</w:t>
      </w:r>
      <w:r>
        <w:rPr>
          <w:rFonts w:ascii="仿宋_GB2312" w:eastAsia="方正兰亭黑_GBK" w:cs="仿宋_GB2312" w:hAnsi="仿宋_GB2312"/>
          <w:b w:val="0"/>
          <w:bCs w:val="0"/>
          <w:color w:val="auto"/>
          <w:sz w:val="32"/>
          <w:szCs w:val="32"/>
          <w:lang w:val="en-US" w:eastAsia="zh-CN"/>
        </w:rPr>
        <w:t>（</w:t>
      </w:r>
      <w:r>
        <w:rPr>
          <w:rFonts w:ascii="仿宋_GB2312" w:eastAsia="仿宋_GB2312" w:cs="仿宋_GB2312" w:hint="eastAsia"/>
          <w:b w:val="0"/>
          <w:bCs w:val="0"/>
          <w:color w:val="auto"/>
          <w:sz w:val="32"/>
          <w:szCs w:val="32"/>
          <w:lang w:val="en-US" w:eastAsia="zh-CN"/>
        </w:rPr>
        <w:t>集团</w:t>
      </w:r>
      <w:r>
        <w:rPr>
          <w:rFonts w:ascii="仿宋_GB2312" w:eastAsia="方正兰亭黑_GBK" w:cs="仿宋_GB2312" w:hAnsi="仿宋_GB2312"/>
          <w:b w:val="0"/>
          <w:bCs w:val="0"/>
          <w:color w:val="auto"/>
          <w:sz w:val="32"/>
          <w:szCs w:val="32"/>
          <w:lang w:val="en-US" w:eastAsia="zh-CN"/>
        </w:rPr>
        <w:t>）</w:t>
      </w:r>
      <w:r>
        <w:rPr>
          <w:rFonts w:ascii="仿宋_GB2312" w:eastAsia="仿宋_GB2312" w:cs="仿宋_GB2312" w:hint="eastAsia"/>
          <w:b w:val="0"/>
          <w:bCs w:val="0"/>
          <w:color w:val="auto"/>
          <w:sz w:val="32"/>
          <w:szCs w:val="32"/>
          <w:lang w:val="en-US" w:eastAsia="zh-CN"/>
        </w:rPr>
        <w:t>有限责任公司晋南电力维护服务分公司堡子变电站检修时发生一起电击致人重伤事故，公司隐瞒不报。根据《</w:t>
      </w:r>
      <w:r>
        <w:rPr>
          <w:rFonts w:ascii="仿宋_GB2312" w:eastAsia="方正兰亭黑_GBK" w:cs="仿宋_GB2312" w:hAnsi="仿宋_GB2312"/>
          <w:b w:val="0"/>
          <w:bCs w:val="0"/>
          <w:color w:val="auto"/>
          <w:sz w:val="32"/>
          <w:szCs w:val="32"/>
          <w:lang w:val="en-US" w:eastAsia="zh-CN"/>
        </w:rPr>
        <w:t>中华人民共和国</w:t>
      </w:r>
      <w:r>
        <w:rPr>
          <w:rFonts w:ascii="仿宋_GB2312" w:eastAsia="仿宋_GB2312" w:cs="仿宋_GB2312" w:hint="eastAsia"/>
          <w:b w:val="0"/>
          <w:bCs w:val="0"/>
          <w:color w:val="auto"/>
          <w:sz w:val="32"/>
          <w:szCs w:val="32"/>
          <w:lang w:val="en-US" w:eastAsia="zh-CN"/>
        </w:rPr>
        <w:t>安全生产法》《生产</w:t>
      </w:r>
      <w:r>
        <w:rPr>
          <w:rFonts w:ascii="仿宋_GB2312" w:eastAsia="方正兰亭黑_GBK" w:cs="仿宋_GB2312" w:hAnsi="仿宋_GB2312"/>
          <w:b w:val="0"/>
          <w:bCs w:val="0"/>
          <w:color w:val="auto"/>
          <w:sz w:val="32"/>
          <w:szCs w:val="32"/>
          <w:lang w:val="en-US" w:eastAsia="zh-CN"/>
        </w:rPr>
        <w:t>安全</w:t>
      </w:r>
      <w:r>
        <w:rPr>
          <w:rFonts w:ascii="仿宋_GB2312" w:eastAsia="仿宋_GB2312" w:cs="仿宋_GB2312" w:hint="eastAsia"/>
          <w:b w:val="0"/>
          <w:bCs w:val="0"/>
          <w:color w:val="auto"/>
          <w:sz w:val="32"/>
          <w:szCs w:val="32"/>
          <w:lang w:val="en-US" w:eastAsia="zh-CN"/>
        </w:rPr>
        <w:t>事故报告和调查处理条例》，县政府决定成立翼城县阳泉煤业</w:t>
      </w:r>
      <w:r>
        <w:rPr>
          <w:rFonts w:ascii="仿宋_GB2312" w:eastAsia="方正兰亭黑_GBK" w:cs="仿宋_GB2312" w:hAnsi="仿宋_GB2312"/>
          <w:b w:val="0"/>
          <w:bCs w:val="0"/>
          <w:color w:val="auto"/>
          <w:sz w:val="32"/>
          <w:szCs w:val="32"/>
          <w:lang w:val="en-US" w:eastAsia="zh-CN"/>
        </w:rPr>
        <w:t>（</w:t>
      </w:r>
      <w:r>
        <w:rPr>
          <w:rFonts w:ascii="仿宋_GB2312" w:eastAsia="仿宋_GB2312" w:cs="仿宋_GB2312" w:hint="eastAsia"/>
          <w:b w:val="0"/>
          <w:bCs w:val="0"/>
          <w:color w:val="auto"/>
          <w:sz w:val="32"/>
          <w:szCs w:val="32"/>
          <w:lang w:val="en-US" w:eastAsia="zh-CN"/>
        </w:rPr>
        <w:t>集团</w:t>
      </w:r>
      <w:r>
        <w:rPr>
          <w:rFonts w:ascii="仿宋_GB2312" w:eastAsia="方正兰亭黑_GBK" w:cs="仿宋_GB2312" w:hAnsi="仿宋_GB2312"/>
          <w:b w:val="0"/>
          <w:bCs w:val="0"/>
          <w:color w:val="auto"/>
          <w:sz w:val="32"/>
          <w:szCs w:val="32"/>
          <w:lang w:val="en-US" w:eastAsia="zh-CN"/>
        </w:rPr>
        <w:t>）</w:t>
      </w:r>
      <w:r>
        <w:rPr>
          <w:rFonts w:ascii="仿宋_GB2312" w:eastAsia="仿宋_GB2312" w:cs="仿宋_GB2312" w:hint="eastAsia"/>
          <w:b w:val="0"/>
          <w:bCs w:val="0"/>
          <w:color w:val="auto"/>
          <w:sz w:val="32"/>
          <w:szCs w:val="32"/>
          <w:lang w:val="en-US" w:eastAsia="zh-CN"/>
        </w:rPr>
        <w:t>有限责任公司晋南电力维护服务分公司“2021.4.17”电击瞒报事故调查组，对该起事故进行调查，2024年</w:t>
      </w:r>
      <w:r>
        <w:rPr>
          <w:rFonts w:ascii="仿宋_GB2312" w:eastAsia="仿宋_GB2312" w:cs="仿宋_GB2312" w:hint="eastAsia"/>
          <w:color w:val="auto"/>
          <w:sz w:val="32"/>
          <w:szCs w:val="32"/>
          <w:lang w:val="en-US" w:eastAsia="zh-CN"/>
        </w:rPr>
        <w:t>12月6日，经县政府批准，成立了</w:t>
      </w:r>
      <w:r>
        <w:rPr>
          <w:rFonts w:ascii="仿宋_GB2312" w:eastAsia="仿宋_GB2312" w:cs="仿宋_GB2312" w:hint="eastAsia"/>
          <w:bCs/>
          <w:color w:val="auto"/>
          <w:sz w:val="32"/>
          <w:szCs w:val="32"/>
          <w:lang w:val="en-US" w:eastAsia="zh-CN"/>
        </w:rPr>
        <w:t>由县应急局、县公安局、</w:t>
      </w:r>
      <w:r>
        <w:rPr>
          <w:rFonts w:ascii="仿宋_GB2312" w:eastAsia="仿宋_GB2312" w:cs="仿宋_GB2312" w:hint="eastAsia"/>
          <w:color w:val="auto"/>
          <w:sz w:val="32"/>
          <w:szCs w:val="32"/>
          <w:lang w:val="en-US" w:eastAsia="zh-CN"/>
        </w:rPr>
        <w:t>县总工会、县能源局、县卫健局和西阎镇人民政府等有关单位人员组成的“2021.4.17”电击瞒报事故联合调查组，负责事故调查（以下简称事故调查组）。事故调查组</w:t>
      </w:r>
      <w:r>
        <w:rPr>
          <w:rFonts w:ascii="仿宋_GB2312" w:eastAsia="仿宋_GB2312" w:cs="仿宋_GB2312" w:hint="eastAsia"/>
          <w:color w:val="auto"/>
          <w:spacing w:val="-10"/>
          <w:sz w:val="32"/>
          <w:szCs w:val="32"/>
        </w:rPr>
        <w:t>通过现场勘查、调阅资料、人员问询等，</w:t>
      </w:r>
      <w:r>
        <w:rPr>
          <w:rFonts w:ascii="仿宋_GB2312" w:eastAsia="仿宋_GB2312" w:cs="仿宋_GB2312" w:hint="eastAsia"/>
          <w:color w:val="auto"/>
          <w:spacing w:val="-10"/>
          <w:sz w:val="32"/>
          <w:szCs w:val="32"/>
          <w:shd w:val="clear" w:color="auto" w:fill="FFFFFF"/>
        </w:rPr>
        <w:t>对事故进行了全面调查，形成事故</w:t>
      </w:r>
      <w:r>
        <w:rPr>
          <w:rFonts w:ascii="仿宋_GB2312" w:eastAsia="仿宋_GB2312" w:cs="仿宋_GB2312" w:hint="eastAsia"/>
          <w:color w:val="auto"/>
          <w:spacing w:val="-10"/>
          <w:sz w:val="32"/>
          <w:szCs w:val="32"/>
          <w:shd w:val="clear" w:color="auto" w:fill="FFFFFF"/>
          <w:lang w:val="en-US" w:eastAsia="zh-CN"/>
        </w:rPr>
        <w:t>调查</w:t>
      </w:r>
      <w:r>
        <w:rPr>
          <w:rFonts w:ascii="仿宋_GB2312" w:eastAsia="仿宋_GB2312" w:cs="仿宋_GB2312" w:hint="eastAsia"/>
          <w:color w:val="auto"/>
          <w:spacing w:val="-10"/>
          <w:sz w:val="32"/>
          <w:szCs w:val="32"/>
          <w:shd w:val="clear" w:color="auto" w:fill="FFFFFF"/>
        </w:rPr>
        <w:t>分析报告如下：</w:t>
      </w:r>
    </w:p>
    <w:p>
      <w:pPr>
        <w:numPr>
          <w:ilvl w:val="0"/>
          <w:numId w:val="1"/>
        </w:numPr>
        <w:wordWrap/>
        <w:adjustRightInd/>
        <w:snapToGrid w:val="0"/>
        <w:spacing w:before="0" w:after="0" w:line="600" w:lineRule="exact"/>
        <w:ind w:left="0" w:right="0" w:firstLineChars="200" w:firstLine="640"/>
        <w:jc w:val="both"/>
        <w:textAlignment w:val="auto"/>
        <w:outlineLvl w:val="9"/>
        <w:rPr>
          <w:rFonts w:ascii="黑体" w:eastAsia="黑体" w:cs="黑体" w:hint="eastAsia"/>
          <w:b w:val="0"/>
          <w:bCs/>
          <w:color w:val="auto"/>
          <w:kern w:val="44"/>
          <w:sz w:val="32"/>
          <w:szCs w:val="32"/>
          <w:shd w:val="clear" w:color="auto" w:fill="FFFFFF"/>
        </w:rPr>
      </w:pPr>
      <w:bookmarkEnd w:id="19"/>
      <w:r>
        <w:rPr>
          <w:rFonts w:ascii="黑体" w:eastAsia="黑体" w:cs="黑体" w:hint="eastAsia"/>
          <w:b w:val="0"/>
          <w:bCs/>
          <w:color w:val="auto"/>
          <w:kern w:val="44"/>
          <w:sz w:val="32"/>
          <w:szCs w:val="32"/>
          <w:shd w:val="clear" w:color="auto" w:fill="FFFFFF"/>
        </w:rPr>
        <w:t>基本情况</w:t>
      </w:r>
      <w:bookmarkEnd w:id="20"/>
    </w:p>
    <w:p>
      <w:pPr>
        <w:widowControl w:val="0"/>
        <w:wordWrap/>
        <w:adjustRightInd/>
        <w:snapToGrid/>
        <w:spacing w:before="0" w:after="0" w:line="600" w:lineRule="exact"/>
        <w:ind w:left="0" w:right="0" w:firstLineChars="200" w:firstLine="640"/>
        <w:jc w:val="both"/>
        <w:textAlignment w:val="auto"/>
        <w:outlineLvl w:val="9"/>
        <w:rPr>
          <w:rFonts w:ascii="楷体_GB2312" w:eastAsia="楷体_GB2312" w:cs="楷体_GB2312" w:hint="eastAsia"/>
          <w:b/>
          <w:bCs/>
          <w:color w:val="auto"/>
          <w:sz w:val="32"/>
          <w:szCs w:val="32"/>
          <w:lang w:val="en-US" w:eastAsia="zh-CN"/>
        </w:rPr>
      </w:pPr>
      <w:r>
        <w:rPr>
          <w:rFonts w:ascii="楷体_GB2312" w:eastAsia="楷体_GB2312" w:cs="楷体_GB2312" w:hint="eastAsia"/>
          <w:b/>
          <w:bCs/>
          <w:color w:val="auto"/>
          <w:sz w:val="32"/>
          <w:szCs w:val="32"/>
          <w:lang w:val="en-US" w:eastAsia="zh-CN"/>
        </w:rPr>
        <w:t>（一）阳泉煤业（集团）有限责任公司晋南电力维护服务分公司概况</w:t>
      </w:r>
    </w:p>
    <w:p>
      <w:pPr>
        <w:widowControl w:val="0"/>
        <w:wordWrap/>
        <w:adjustRightInd/>
        <w:snapToGrid/>
        <w:spacing w:before="0" w:after="0" w:line="600" w:lineRule="exact"/>
        <w:ind w:left="0" w:right="0" w:firstLineChars="200" w:firstLine="640"/>
        <w:jc w:val="both"/>
        <w:textAlignment w:val="auto"/>
        <w:outlineLvl w:val="9"/>
        <w:rPr>
          <w:rFonts w:ascii="仿宋_GB2312" w:eastAsia="仿宋_GB2312" w:cs="仿宋_GB2312" w:hint="eastAsia"/>
          <w:b w:val="0"/>
          <w:bCs w:val="0"/>
          <w:color w:val="auto"/>
          <w:sz w:val="32"/>
          <w:szCs w:val="32"/>
          <w:lang w:val="en-US" w:eastAsia="zh-CN"/>
        </w:rPr>
      </w:pPr>
      <w:r>
        <w:rPr>
          <w:rFonts w:ascii="仿宋_GB2312" w:eastAsia="仿宋_GB2312" w:cs="仿宋_GB2312" w:hint="eastAsia"/>
          <w:color w:val="auto"/>
          <w:sz w:val="32"/>
          <w:szCs w:val="32"/>
          <w:lang w:val="en-US" w:eastAsia="zh-CN"/>
        </w:rPr>
        <w:t>阳泉煤业（集团）有限责任公司晋南电力维护服务分公司（简称晋南电力分公司）于2012年3月成立，副处级建制。2014年2月，在翼城县工商行政管理局进行了注册成立，注册名称为阳泉煤业（集团）有限责任公司晋南电力维护服务分公司，类型为有限责任公司分公司（国有独资），营业场所为翼城县翔翼东街（北关货场院内），负责人为魏林秀；经营范围为电力设施安装、维修、试验；电力设备安装及维护服务、供用电管理服务等业务，隶属于阳煤沙钢矿业投资有限公司管理。</w:t>
      </w:r>
    </w:p>
    <w:p>
      <w:pPr>
        <w:widowControl w:val="0"/>
        <w:wordWrap/>
        <w:adjustRightInd/>
        <w:snapToGrid/>
        <w:spacing w:before="0" w:after="0" w:line="600" w:lineRule="exact"/>
        <w:ind w:left="0" w:right="0" w:firstLineChars="200" w:firstLine="640"/>
        <w:jc w:val="both"/>
        <w:textAlignment w:val="auto"/>
        <w:outlineLvl w:val="9"/>
        <w:rPr>
          <w:rFonts w:ascii="楷体_GB2312" w:eastAsia="楷体_GB2312" w:cs="楷体_GB2312" w:hint="eastAsia"/>
          <w:b/>
          <w:bCs/>
          <w:color w:val="auto"/>
          <w:sz w:val="32"/>
          <w:szCs w:val="32"/>
          <w:lang w:val="en-US" w:eastAsia="zh-CN"/>
        </w:rPr>
      </w:pPr>
      <w:r>
        <w:rPr>
          <w:rFonts w:ascii="楷体_GB2312" w:eastAsia="楷体_GB2312" w:cs="楷体_GB2312" w:hint="eastAsia"/>
          <w:b/>
          <w:bCs/>
          <w:color w:val="auto"/>
          <w:sz w:val="32"/>
          <w:szCs w:val="32"/>
          <w:lang w:val="en-US" w:eastAsia="zh-CN"/>
        </w:rPr>
        <w:t>（二）重伤人员基本情况</w:t>
      </w:r>
    </w:p>
    <w:p>
      <w:pPr>
        <w:pStyle w:val="34"/>
        <w:tabs>
          <w:tab w:val="left" w:pos="468"/>
        </w:tabs>
        <w:wordWrap/>
        <w:adjustRightInd/>
        <w:snapToGrid w:val="0"/>
        <w:spacing w:before="0" w:after="0" w:line="600" w:lineRule="exact"/>
        <w:ind w:left="0" w:right="0" w:firstLineChars="200" w:firstLine="640"/>
        <w:jc w:val="both"/>
        <w:textAlignment w:val="auto"/>
        <w:outlineLvl w:val="9"/>
        <w:rPr>
          <w:rFonts w:ascii="仿宋_GB2312" w:eastAsia="仿宋_GB2312" w:cs="仿宋_GB2312" w:hint="eastAsia"/>
          <w:bCs/>
          <w:color w:val="auto"/>
          <w:sz w:val="32"/>
          <w:szCs w:val="32"/>
          <w:lang w:val="en-US" w:eastAsia="zh-CN"/>
        </w:rPr>
      </w:pPr>
      <w:r>
        <w:rPr>
          <w:rFonts w:ascii="仿宋_GB2312" w:eastAsia="仿宋_GB2312" w:cs="仿宋_GB2312" w:hint="eastAsia"/>
          <w:b w:val="0"/>
          <w:bCs/>
          <w:color w:val="auto"/>
          <w:kern w:val="44"/>
          <w:sz w:val="32"/>
          <w:szCs w:val="32"/>
          <w:shd w:val="clear" w:color="auto" w:fill="FFFFFF"/>
          <w:lang w:val="en-US" w:eastAsia="zh-CN" w:bidi="ar-SA"/>
        </w:rPr>
        <w:t>王聪聪，男，汉族，</w:t>
      </w:r>
      <w:r>
        <w:rPr>
          <w:rFonts w:ascii="仿宋_GB2312" w:eastAsia="仿宋_GB2312" w:cs="仿宋_GB2312" w:hint="eastAsia"/>
          <w:bCs/>
          <w:color w:val="auto"/>
          <w:sz w:val="32"/>
          <w:szCs w:val="32"/>
          <w:lang w:eastAsia="zh-CN"/>
        </w:rPr>
        <w:t>工种为</w:t>
      </w:r>
      <w:r>
        <w:rPr>
          <w:rFonts w:ascii="仿宋_GB2312" w:eastAsia="仿宋_GB2312" w:cs="仿宋_GB2312" w:hint="eastAsia"/>
          <w:bCs/>
          <w:color w:val="auto"/>
          <w:sz w:val="32"/>
          <w:szCs w:val="32"/>
          <w:lang w:val="en-US" w:eastAsia="zh-CN"/>
        </w:rPr>
        <w:t>堡子</w:t>
      </w:r>
      <w:r>
        <w:rPr>
          <w:rFonts w:ascii="仿宋_GB2312" w:eastAsia="仿宋_GB2312" w:cs="仿宋_GB2312" w:hint="eastAsia"/>
          <w:bCs/>
          <w:color w:val="auto"/>
          <w:sz w:val="32"/>
          <w:szCs w:val="32"/>
          <w:lang w:eastAsia="zh-CN"/>
        </w:rPr>
        <w:t>变电站值班长。</w:t>
      </w:r>
      <w:r>
        <w:rPr>
          <w:rFonts w:ascii="仿宋_GB2312" w:eastAsia="仿宋_GB2312" w:cs="仿宋_GB2312" w:hint="eastAsia"/>
          <w:bCs/>
          <w:color w:val="auto"/>
          <w:sz w:val="32"/>
          <w:szCs w:val="32"/>
          <w:lang w:val="en-US" w:eastAsia="zh-CN"/>
        </w:rPr>
        <w:t>2018年12月1日，王聪聪与</w:t>
      </w:r>
      <w:r>
        <w:rPr>
          <w:rFonts w:ascii="仿宋_GB2312" w:eastAsia="仿宋_GB2312" w:cs="仿宋_GB2312" w:hint="eastAsia"/>
          <w:color w:val="auto"/>
          <w:sz w:val="32"/>
          <w:szCs w:val="32"/>
          <w:lang w:val="en-US" w:eastAsia="zh-CN"/>
        </w:rPr>
        <w:t>阳泉煤业（集团）有限责任公司晋南电力维护服务分公司签订了《劳动合同书》，期限为2018年12月1日至2023年11月30日。</w:t>
      </w:r>
    </w:p>
    <w:p>
      <w:pPr>
        <w:wordWrap/>
        <w:adjustRightInd/>
        <w:snapToGrid w:val="0"/>
        <w:spacing w:before="0" w:after="0" w:line="600" w:lineRule="exact"/>
        <w:ind w:leftChars="200" w:left="640" w:right="0"/>
        <w:jc w:val="both"/>
        <w:textAlignment w:val="auto"/>
        <w:outlineLvl w:val="9"/>
        <w:rPr>
          <w:rFonts w:ascii="黑体" w:eastAsia="黑体" w:cs="黑体" w:hint="eastAsia"/>
          <w:b w:val="0"/>
          <w:bCs/>
          <w:color w:val="auto"/>
          <w:kern w:val="44"/>
          <w:sz w:val="32"/>
          <w:szCs w:val="32"/>
          <w:shd w:val="clear" w:color="auto" w:fill="FFFFFF"/>
        </w:rPr>
      </w:pPr>
      <w:r>
        <w:rPr>
          <w:rFonts w:ascii="黑体" w:eastAsia="黑体" w:cs="黑体" w:hint="eastAsia"/>
          <w:b w:val="0"/>
          <w:bCs/>
          <w:color w:val="auto"/>
          <w:kern w:val="44"/>
          <w:sz w:val="32"/>
          <w:szCs w:val="32"/>
          <w:shd w:val="clear" w:color="auto" w:fill="FFFFFF"/>
          <w:lang w:eastAsia="zh-CN"/>
        </w:rPr>
        <w:t>二、</w:t>
      </w:r>
      <w:r>
        <w:rPr>
          <w:rFonts w:ascii="黑体" w:eastAsia="黑体" w:cs="黑体" w:hint="eastAsia"/>
          <w:b w:val="0"/>
          <w:bCs/>
          <w:color w:val="auto"/>
          <w:kern w:val="44"/>
          <w:sz w:val="32"/>
          <w:szCs w:val="32"/>
          <w:shd w:val="clear" w:color="auto" w:fill="FFFFFF"/>
        </w:rPr>
        <w:t>事故经过</w:t>
      </w:r>
    </w:p>
    <w:p>
      <w:pPr>
        <w:widowControl w:val="0"/>
        <w:shd w:val="clear" w:color="040000" w:fill="auto"/>
        <w:wordWrap/>
        <w:adjustRightInd/>
        <w:snapToGrid/>
        <w:spacing w:before="0" w:after="0" w:line="600" w:lineRule="exact"/>
        <w:ind w:left="0" w:right="0" w:firstLineChars="200" w:firstLine="640"/>
        <w:jc w:val="both"/>
        <w:textAlignment w:val="auto"/>
        <w:outlineLvl w:val="9"/>
        <w:rPr>
          <w:rFonts w:ascii="仿宋_GB2312" w:eastAsia="仿宋_GB2312" w:cs="仿宋_GB2312" w:hint="eastAsia"/>
          <w:color w:val="auto"/>
          <w:sz w:val="32"/>
          <w:szCs w:val="32"/>
        </w:rPr>
        <w:sectPr>
          <w:headerReference w:type="first" r:id="rId5"/>
          <w:footerReference w:type="default" r:id="rId6"/>
          <w:footerReference w:type="first" r:id="rId7"/>
          <w:pgSz w:w="11906" w:h="16838"/>
          <w:pgMar w:top="2098" w:right="1531" w:bottom="1984" w:left="1531" w:header="851" w:footer="992" w:gutter="0"/>
          <w:pgNumType w:fmt="numberInDash"/>
          <w:titlePg/>
          <w:rtlGutter/>
          <w:docGrid w:type="lines" w:linePitch="439" w:charSpace="0"/>
        </w:sectPr>
      </w:pPr>
      <w:r>
        <w:rPr>
          <w:rFonts w:ascii="仿宋_GB2312" w:eastAsia="仿宋_GB2312" w:cs="仿宋_GB2312" w:hint="eastAsia"/>
          <w:color w:val="auto"/>
          <w:sz w:val="32"/>
          <w:szCs w:val="32"/>
          <w:lang w:val="en-US" w:eastAsia="zh-CN"/>
        </w:rPr>
        <w:t>2</w:t>
      </w:r>
      <w:r>
        <w:rPr>
          <w:rFonts w:ascii="仿宋_GB2312" w:eastAsia="仿宋_GB2312" w:cs="仿宋_GB2312" w:hint="eastAsia"/>
          <w:color w:val="auto"/>
          <w:sz w:val="32"/>
          <w:szCs w:val="32"/>
        </w:rPr>
        <w:t>021年4月17日早上，崔晋智安排许伟丽对当天工作票内容里的开关柜拉开刀闸停电后，使用万能钥匙打开后柜门（堡子变电站35kV开关柜后柜门与10kV开关柜后柜门，通用一把万能钥匙），做好保护接地，并对其余带电区域做好安全隔离措施</w:t>
      </w: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rPr>
        <w:t>2021年4月17日下午，检修、试验完成，崔晋智安排王聪聪与周玉清拆除接地线与安全隔离措施，等待验收完，关闭所有柜门后，将进行恢复送电操作。崔晋智与许伟丽两人一起先对10kVⅠ段母线开关柜进行验收，并检查有无遗留物品，验收过程中，发现10kV806开关柜内遗留有一把扳手；崔晋智安排许伟丽一人</w:t>
      </w:r>
    </w:p>
    <w:p>
      <w:pPr>
        <w:widowControl w:val="0"/>
        <w:shd w:val="clear" w:color="040000" w:fill="auto"/>
        <w:wordWrap/>
        <w:adjustRightInd/>
        <w:snapToGrid/>
        <w:spacing w:before="0" w:after="0" w:line="600" w:lineRule="exact"/>
        <w:ind w:left="0" w:right="0" w:firstLineChars="200" w:firstLine="640"/>
        <w:jc w:val="both"/>
        <w:textAlignment w:val="auto"/>
        <w:outlineLvl w:val="9"/>
        <w:rPr>
          <w:rFonts w:ascii="仿宋_GB2312" w:eastAsia="仿宋_GB2312" w:cs="仿宋_GB2312" w:hint="eastAsia"/>
          <w:b w:val="0"/>
          <w:bCs w:val="0"/>
          <w:color w:val="auto"/>
          <w:sz w:val="32"/>
          <w:szCs w:val="32"/>
          <w:shd w:val="clear" w:color="060000" w:fill="auto"/>
          <w:lang w:val="en-US" w:eastAsia="zh-CN"/>
        </w:rPr>
        <w:sectPr>
          <w:footerReference w:type="default" r:id="rId8"/>
          <w:footerReference w:type="first" r:id="rId9"/>
          <w:pgSz w:w="11906" w:h="16838"/>
          <w:pgMar w:top="2098" w:right="1531" w:bottom="1984" w:left="1531" w:header="851" w:footer="992" w:gutter="0"/>
          <w:pgNumType w:fmt="numberInDash"/>
          <w:titlePg/>
          <w:rtlGutter/>
          <w:docGrid w:type="lines" w:linePitch="439" w:charSpace="0"/>
        </w:sectPr>
      </w:pPr>
      <w:r>
        <w:rPr>
          <w:rFonts w:ascii="仿宋_GB2312" w:eastAsia="仿宋_GB2312" w:cs="仿宋_GB2312" w:hint="eastAsia"/>
          <w:color w:val="auto"/>
          <w:sz w:val="32"/>
          <w:szCs w:val="32"/>
        </w:rPr>
        <w:t>对10kVⅠ段母线剩余开关柜进行巡视，检查有无遗留物品；崔晋智自己独自一人去对35kVⅠ段母线开关柜进行验收，两人分开前，崔晋智向许伟丽要到开关柜后柜门万能钥匙。此时，王聪聪与周玉清，正在整理收拢接地线。崔晋智到35kV开关柜后，先使用万能钥匙打开3511隔离开关柜的后柜门，检查了刀闸触头张开情况，确保恢复送电、合闸操作时，触头接触面能完全接合，检查完，关掩柜门后未上锁，就依次验收351断路器柜。崔晋智在对351断路器柜验收时，王聪聪安排周玉清把接地线盘好后送回库房，独自一人也跑到35kV开关柜后面，询问崔晋智在做什么；崔晋智对王聪聪说：“刚检查了3511隔离开关柜的触头情况，保证能合闸到位，现在对所有Ⅰ段母线开关柜验收检查完，关闭柜门后，就可以进行送电操作”；崔晋智说完，继续检查351断路器柜。15时30分，当崔晋智检查到2号站变柜的时候听见有拉弧电火花声音，由于柜门遮挡视线，</w:t>
      </w:r>
      <w:r>
        <w:rPr>
          <w:rFonts w:ascii="仿宋_GB2312" w:eastAsia="方正兰亭黑_GBK" w:cs="仿宋_GB2312" w:hAnsi="仿宋_GB2312"/>
          <w:color w:val="auto"/>
          <w:sz w:val="32"/>
          <w:szCs w:val="32"/>
        </w:rPr>
        <w:t>他</w:t>
      </w:r>
      <w:r>
        <w:rPr>
          <w:rFonts w:ascii="仿宋_GB2312" w:eastAsia="仿宋_GB2312" w:cs="仿宋_GB2312" w:hint="eastAsia"/>
          <w:color w:val="auto"/>
          <w:sz w:val="32"/>
          <w:szCs w:val="32"/>
        </w:rPr>
        <w:t>先立即喊王聪聪，没听见回应就往3511柜跑，发现王聪聪躺倒在3511隔离开关柜后柜门内边缘，确认是触电，并已跳闸停电后，崔晋智将王聪聪拉出，立即进行心肺复苏抢救，并安排许伟丽拨打120急救电话，同时汇报相关领导。</w:t>
      </w:r>
      <w:r>
        <w:rPr>
          <w:rFonts w:ascii="仿宋_GB2312" w:eastAsia="仿宋_GB2312" w:cs="仿宋_GB2312" w:hint="eastAsia"/>
          <w:color w:val="auto"/>
          <w:sz w:val="32"/>
          <w:szCs w:val="32"/>
          <w:lang w:val="en-US" w:eastAsia="zh-CN"/>
        </w:rPr>
        <w:t>伤者</w:t>
      </w:r>
      <w:r>
        <w:rPr>
          <w:rFonts w:ascii="仿宋_GB2312" w:eastAsia="仿宋_GB2312" w:cs="仿宋_GB2312" w:hint="eastAsia"/>
          <w:b w:val="0"/>
          <w:bCs w:val="0"/>
          <w:color w:val="auto"/>
          <w:sz w:val="32"/>
          <w:szCs w:val="32"/>
          <w:lang w:val="en-US" w:eastAsia="zh-CN"/>
        </w:rPr>
        <w:t>王聪聪先后在翼城县人民医院、临汾市人民医院、西安解放军空军医院进行救治，2021年5月7日在西安解放军空军医院进行了右前臂截肢手术。</w:t>
      </w:r>
      <w:r>
        <w:rPr>
          <w:rFonts w:ascii="仿宋_GB2312" w:eastAsia="仿宋_GB2312" w:cs="仿宋_GB2312" w:hint="eastAsia"/>
          <w:b w:val="0"/>
          <w:bCs w:val="0"/>
          <w:color w:val="auto"/>
          <w:sz w:val="32"/>
          <w:szCs w:val="32"/>
          <w:shd w:val="clear" w:color="060000" w:fill="auto"/>
          <w:lang w:val="en-US" w:eastAsia="zh-CN"/>
        </w:rPr>
        <w:t>2024年3月25日，临汾市劳动能力鉴定委员会对王聪聪进行了伤残认定，鉴定为二</w:t>
      </w:r>
    </w:p>
    <w:p>
      <w:pPr>
        <w:widowControl w:val="0"/>
        <w:shd w:val="clear" w:color="040000" w:fill="auto"/>
        <w:wordWrap/>
        <w:adjustRightInd/>
        <w:snapToGrid/>
        <w:spacing w:before="0" w:after="0" w:line="600" w:lineRule="exact"/>
        <w:ind w:left="0" w:right="0" w:firstLineChars="200" w:firstLine="640"/>
        <w:jc w:val="both"/>
        <w:textAlignment w:val="auto"/>
        <w:outlineLvl w:val="9"/>
        <w:rPr>
          <w:rFonts w:ascii="仿宋_GB2312" w:eastAsia="仿宋_GB2312" w:cs="仿宋_GB2312" w:hint="eastAsia"/>
          <w:color w:val="auto"/>
          <w:sz w:val="32"/>
          <w:szCs w:val="32"/>
          <w:shd w:val="clear" w:color="040000" w:fill="auto"/>
        </w:rPr>
      </w:pPr>
      <w:r>
        <w:rPr>
          <w:rFonts w:ascii="仿宋_GB2312" w:eastAsia="仿宋_GB2312" w:cs="仿宋_GB2312" w:hint="eastAsia"/>
          <w:b w:val="0"/>
          <w:bCs w:val="0"/>
          <w:color w:val="auto"/>
          <w:sz w:val="32"/>
          <w:szCs w:val="32"/>
          <w:shd w:val="clear" w:color="060000" w:fill="auto"/>
          <w:lang w:val="en-US" w:eastAsia="zh-CN"/>
        </w:rPr>
        <w:t>级伤残。</w:t>
      </w:r>
    </w:p>
    <w:p>
      <w:pPr>
        <w:wordWrap/>
        <w:adjustRightInd/>
        <w:snapToGrid w:val="0"/>
        <w:spacing w:before="0" w:after="0" w:line="600" w:lineRule="exact"/>
        <w:ind w:leftChars="200" w:left="640" w:right="0"/>
        <w:jc w:val="both"/>
        <w:textAlignment w:val="auto"/>
        <w:outlineLvl w:val="9"/>
        <w:rPr>
          <w:rFonts w:ascii="黑体" w:eastAsia="黑体" w:cs="黑体" w:hint="eastAsia"/>
          <w:b w:val="0"/>
          <w:bCs/>
          <w:color w:val="auto"/>
          <w:kern w:val="44"/>
          <w:sz w:val="32"/>
          <w:szCs w:val="32"/>
          <w:shd w:val="clear" w:color="auto" w:fill="FFFFFF"/>
        </w:rPr>
      </w:pPr>
      <w:r>
        <w:rPr>
          <w:rFonts w:ascii="黑体" w:eastAsia="黑体" w:cs="黑体" w:hint="eastAsia"/>
          <w:b w:val="0"/>
          <w:bCs/>
          <w:color w:val="auto"/>
          <w:kern w:val="44"/>
          <w:sz w:val="32"/>
          <w:szCs w:val="32"/>
          <w:shd w:val="clear" w:color="auto" w:fill="FFFFFF"/>
          <w:lang w:val="en-US" w:eastAsia="zh-CN"/>
        </w:rPr>
        <w:t>三、事故上报情况</w:t>
      </w:r>
    </w:p>
    <w:p>
      <w:pPr>
        <w:pStyle w:val="27"/>
        <w:widowControl/>
        <w:wordWrap/>
        <w:adjustRightInd/>
        <w:spacing w:before="0" w:beforeAutospacing="0" w:after="0" w:afterAutospacing="0" w:line="600" w:lineRule="exact"/>
        <w:ind w:left="0" w:right="0" w:firstLineChars="200" w:firstLine="640"/>
        <w:jc w:val="both"/>
        <w:textAlignment w:val="auto"/>
        <w:outlineLvl w:val="9"/>
        <w:rPr>
          <w:rFonts w:ascii="仿宋_GB2312" w:eastAsia="仿宋_GB2312" w:cs="仿宋_GB2312" w:hint="eastAsia"/>
          <w:b w:val="0"/>
          <w:bCs w:val="0"/>
          <w:color w:val="auto"/>
          <w:sz w:val="32"/>
          <w:szCs w:val="32"/>
          <w:lang w:val="en-US" w:eastAsia="zh-CN"/>
        </w:rPr>
      </w:pPr>
      <w:r>
        <w:rPr>
          <w:rFonts w:ascii="仿宋_GB2312" w:eastAsia="仿宋_GB2312" w:cs="仿宋_GB2312" w:hint="eastAsia"/>
          <w:b w:val="0"/>
          <w:bCs w:val="0"/>
          <w:color w:val="auto"/>
          <w:sz w:val="32"/>
          <w:szCs w:val="32"/>
          <w:lang w:val="en-US" w:eastAsia="zh-CN"/>
        </w:rPr>
        <w:t>事情发生后，时任晋南电力分公司总经理魏林秀主观上错误认为是轻伤，未按规定向</w:t>
      </w:r>
      <w:r>
        <w:rPr>
          <w:rFonts w:ascii="仿宋_GB2312" w:eastAsia="仿宋_GB2312" w:cs="仿宋_GB2312" w:hint="eastAsia"/>
          <w:color w:val="auto"/>
          <w:sz w:val="32"/>
          <w:szCs w:val="32"/>
        </w:rPr>
        <w:t>县级以上人民政府安全生产监督管理部门和负有安全生产监督管理职责的有关部门</w:t>
      </w:r>
      <w:r>
        <w:rPr>
          <w:rFonts w:ascii="仿宋_GB2312" w:eastAsia="仿宋_GB2312" w:cs="仿宋_GB2312" w:hint="eastAsia"/>
          <w:b w:val="0"/>
          <w:bCs w:val="0"/>
          <w:color w:val="auto"/>
          <w:sz w:val="32"/>
          <w:szCs w:val="32"/>
          <w:lang w:val="en-US" w:eastAsia="zh-CN"/>
        </w:rPr>
        <w:t>报告。2021年5月6日</w:t>
      </w:r>
      <w:r>
        <w:rPr>
          <w:rFonts w:ascii="仿宋_GB2312" w:eastAsia="仿宋_GB2312" w:cs="仿宋_GB2312" w:hint="eastAsia"/>
          <w:color w:val="auto"/>
          <w:sz w:val="32"/>
          <w:szCs w:val="32"/>
          <w:lang w:val="en-US" w:eastAsia="zh-CN"/>
        </w:rPr>
        <w:t>阳泉煤业（集团）有限责任公司晋南电力维护服务分公司</w:t>
      </w:r>
      <w:r>
        <w:rPr>
          <w:rFonts w:ascii="仿宋_GB2312" w:eastAsia="仿宋_GB2312" w:cs="仿宋_GB2312" w:hint="eastAsia"/>
          <w:b w:val="0"/>
          <w:bCs w:val="0"/>
          <w:color w:val="auto"/>
          <w:sz w:val="32"/>
          <w:szCs w:val="32"/>
          <w:lang w:val="en-US" w:eastAsia="zh-CN"/>
        </w:rPr>
        <w:t>向翼城县人力资源和社会保障局提交了王聪聪工伤认定申请，2021年5月28日翼城县人力资源和社会保障局作出了《工伤认定决定书》（翼工伤认定编号：2021044），对王聪聪予以认定为工伤。</w:t>
      </w:r>
    </w:p>
    <w:p>
      <w:pPr>
        <w:wordWrap/>
        <w:adjustRightInd/>
        <w:snapToGrid w:val="0"/>
        <w:spacing w:before="0" w:after="0" w:line="600" w:lineRule="exact"/>
        <w:ind w:leftChars="200" w:left="640" w:right="0"/>
        <w:jc w:val="both"/>
        <w:textAlignment w:val="auto"/>
        <w:outlineLvl w:val="9"/>
        <w:rPr>
          <w:rFonts w:ascii="黑体" w:eastAsia="黑体" w:cs="黑体" w:hint="eastAsia"/>
          <w:b w:val="0"/>
          <w:bCs/>
          <w:color w:val="auto"/>
          <w:kern w:val="44"/>
          <w:sz w:val="32"/>
          <w:szCs w:val="32"/>
          <w:shd w:val="clear" w:color="auto" w:fill="FFFFFF"/>
          <w:lang w:val="en-US" w:eastAsia="zh-CN"/>
        </w:rPr>
      </w:pPr>
      <w:r>
        <w:rPr>
          <w:rFonts w:ascii="黑体" w:eastAsia="黑体" w:cs="黑体" w:hint="eastAsia"/>
          <w:b w:val="0"/>
          <w:bCs/>
          <w:color w:val="auto"/>
          <w:kern w:val="44"/>
          <w:sz w:val="32"/>
          <w:szCs w:val="32"/>
          <w:shd w:val="clear" w:color="auto" w:fill="FFFFFF"/>
          <w:lang w:val="en-US" w:eastAsia="zh-CN"/>
        </w:rPr>
        <w:t>四、善后处理情况</w:t>
      </w:r>
    </w:p>
    <w:p>
      <w:pPr>
        <w:widowControl w:val="0"/>
        <w:tabs>
          <w:tab w:val="left" w:pos="811"/>
        </w:tabs>
        <w:wordWrap/>
        <w:adjustRightInd/>
        <w:snapToGrid/>
        <w:spacing w:before="0" w:after="0" w:line="600" w:lineRule="exact"/>
        <w:ind w:left="0" w:right="0" w:firstLineChars="200" w:firstLine="640"/>
        <w:jc w:val="both"/>
        <w:textAlignment w:val="auto"/>
        <w:outlineLvl w:val="9"/>
        <w:rPr>
          <w:rFonts w:ascii="仿宋_GB2312" w:eastAsia="仿宋_GB2312" w:cs="仿宋_GB2312" w:hint="eastAsia"/>
          <w:bCs/>
          <w:color w:val="auto"/>
          <w:sz w:val="32"/>
          <w:szCs w:val="32"/>
          <w:lang w:eastAsia="zh-CN"/>
        </w:rPr>
      </w:pPr>
      <w:r>
        <w:rPr>
          <w:rFonts w:ascii="仿宋_GB2312" w:eastAsia="仿宋_GB2312" w:cs="仿宋_GB2312" w:hint="eastAsia"/>
          <w:b w:val="0"/>
          <w:bCs w:val="0"/>
          <w:color w:val="auto"/>
          <w:sz w:val="32"/>
          <w:szCs w:val="32"/>
          <w:lang w:val="en-US" w:eastAsia="zh-CN"/>
        </w:rPr>
        <w:t>2021年4月18日至2024年11月29日，晋</w:t>
      </w:r>
      <w:bookmarkStart w:id="21" w:name="OLE_LINK19"/>
      <w:r>
        <w:rPr>
          <w:rFonts w:ascii="仿宋_GB2312" w:eastAsia="仿宋_GB2312" w:cs="仿宋_GB2312" w:hint="eastAsia"/>
          <w:b w:val="0"/>
          <w:bCs w:val="0"/>
          <w:color w:val="auto"/>
          <w:sz w:val="32"/>
          <w:szCs w:val="32"/>
          <w:lang w:val="en-US" w:eastAsia="zh-CN"/>
        </w:rPr>
        <w:t>南电力分公司</w:t>
      </w:r>
      <w:bookmarkEnd w:id="21"/>
      <w:r>
        <w:rPr>
          <w:rFonts w:ascii="仿宋_GB2312" w:eastAsia="仿宋_GB2312" w:cs="仿宋_GB2312" w:hint="eastAsia"/>
          <w:b w:val="0"/>
          <w:bCs w:val="0"/>
          <w:color w:val="auto"/>
          <w:sz w:val="32"/>
          <w:szCs w:val="32"/>
          <w:lang w:val="en-US" w:eastAsia="zh-CN"/>
        </w:rPr>
        <w:t>先后10次支付王聪聪住院费及其他各项费用148.80万元左右。2024年10月份王聪聪家属在县人力资源和社会保障局申请了劳动仲裁，双方对仲裁结果不服。2025年1月21日经翼城县人民法院立案审理，判决结果为该公司支付王聪聪各类费用55.64万元，目前已支付40.00万元。另外，2024年4月起，工伤保险基金为王聪聪支付伤残津贴+护理费共计7077.10元/月，2025年10月份起，晋南电力分公司按月支付伤残津贴差额2054.10元，合计9131.20元/月，总计11.85万元。</w:t>
      </w:r>
    </w:p>
    <w:p>
      <w:pPr>
        <w:wordWrap/>
        <w:adjustRightInd/>
        <w:snapToGrid w:val="0"/>
        <w:spacing w:before="0" w:after="0" w:line="600" w:lineRule="exact"/>
        <w:ind w:leftChars="200" w:left="640" w:right="0"/>
        <w:jc w:val="both"/>
        <w:textAlignment w:val="auto"/>
        <w:outlineLvl w:val="9"/>
        <w:rPr>
          <w:rFonts w:ascii="黑体" w:eastAsia="黑体" w:cs="黑体" w:hint="eastAsia"/>
          <w:b w:val="0"/>
          <w:bCs/>
          <w:color w:val="auto"/>
          <w:kern w:val="44"/>
          <w:sz w:val="32"/>
          <w:szCs w:val="32"/>
          <w:shd w:val="clear" w:color="auto" w:fill="FFFFFF"/>
        </w:rPr>
      </w:pPr>
      <w:r>
        <w:rPr>
          <w:rFonts w:ascii="黑体" w:eastAsia="黑体" w:cs="黑体" w:hint="eastAsia"/>
          <w:b w:val="0"/>
          <w:bCs/>
          <w:color w:val="auto"/>
          <w:kern w:val="44"/>
          <w:sz w:val="32"/>
          <w:szCs w:val="32"/>
          <w:shd w:val="clear" w:color="auto" w:fill="FFFFFF"/>
          <w:lang w:val="en-US" w:eastAsia="zh-CN"/>
        </w:rPr>
        <w:t>五、</w:t>
      </w:r>
      <w:r>
        <w:rPr>
          <w:rFonts w:ascii="黑体" w:eastAsia="黑体" w:cs="黑体" w:hint="eastAsia"/>
          <w:b w:val="0"/>
          <w:bCs/>
          <w:color w:val="auto"/>
          <w:kern w:val="44"/>
          <w:sz w:val="32"/>
          <w:szCs w:val="32"/>
          <w:shd w:val="clear" w:color="auto" w:fill="FFFFFF"/>
        </w:rPr>
        <w:t>事故原因分析</w:t>
      </w:r>
    </w:p>
    <w:p>
      <w:pPr>
        <w:widowControl w:val="0"/>
        <w:wordWrap/>
        <w:adjustRightInd/>
        <w:spacing w:before="0" w:after="0" w:line="600" w:lineRule="exact"/>
        <w:ind w:left="0" w:right="0" w:firstLineChars="200" w:firstLine="640"/>
        <w:jc w:val="both"/>
        <w:textAlignment w:val="auto"/>
        <w:outlineLvl w:val="9"/>
        <w:rPr>
          <w:rFonts w:ascii="仿宋_GB2312" w:eastAsia="仿宋_GB2312" w:cs="仿宋_GB2312" w:hint="eastAsia"/>
          <w:b w:val="0"/>
          <w:bCs w:val="0"/>
          <w:color w:val="auto"/>
          <w:sz w:val="32"/>
          <w:szCs w:val="32"/>
          <w:lang w:val="en-US" w:eastAsia="zh-CN"/>
        </w:rPr>
      </w:pPr>
      <w:r>
        <w:rPr>
          <w:rFonts w:ascii="仿宋_GB2312" w:eastAsia="仿宋_GB2312" w:cs="仿宋_GB2312" w:hint="eastAsia"/>
          <w:b w:val="0"/>
          <w:bCs w:val="0"/>
          <w:color w:val="auto"/>
          <w:sz w:val="32"/>
          <w:szCs w:val="32"/>
          <w:lang w:val="en-US" w:eastAsia="zh-CN"/>
        </w:rPr>
        <w:t>通过对现场实地查看分析和对相关人员进行询问，初步认定此次电击事故情况如下：</w:t>
      </w:r>
    </w:p>
    <w:p>
      <w:pPr>
        <w:pStyle w:val="27"/>
        <w:widowControl/>
        <w:wordWrap/>
        <w:adjustRightInd/>
        <w:spacing w:before="0" w:beforeAutospacing="0" w:after="0" w:afterAutospacing="0" w:line="600" w:lineRule="exact"/>
        <w:ind w:left="0" w:right="0" w:firstLineChars="200" w:firstLine="640"/>
        <w:jc w:val="both"/>
        <w:textAlignment w:val="auto"/>
        <w:outlineLvl w:val="9"/>
        <w:rPr>
          <w:rFonts w:ascii="仿宋_GB2312" w:eastAsia="仿宋_GB2312" w:cs="仿宋_GB2312" w:hint="eastAsia"/>
          <w:color w:val="auto"/>
          <w:sz w:val="32"/>
          <w:szCs w:val="32"/>
          <w:lang w:eastAsia="zh-CN"/>
        </w:rPr>
      </w:pPr>
      <w:r>
        <w:rPr>
          <w:rFonts w:ascii="仿宋_GB2312" w:eastAsia="仿宋_GB2312" w:cs="仿宋_GB2312" w:hint="eastAsia"/>
          <w:b w:val="0"/>
          <w:bCs w:val="0"/>
          <w:color w:val="auto"/>
          <w:sz w:val="32"/>
          <w:szCs w:val="32"/>
          <w:lang w:eastAsia="zh-CN"/>
        </w:rPr>
        <w:t>（</w:t>
      </w:r>
      <w:r>
        <w:rPr>
          <w:rFonts w:ascii="仿宋_GB2312" w:eastAsia="仿宋_GB2312" w:cs="仿宋_GB2312" w:hint="eastAsia"/>
          <w:b w:val="0"/>
          <w:bCs w:val="0"/>
          <w:color w:val="auto"/>
          <w:sz w:val="32"/>
          <w:szCs w:val="32"/>
          <w:lang w:val="en-US" w:eastAsia="zh-CN"/>
        </w:rPr>
        <w:t>一</w:t>
      </w:r>
      <w:r>
        <w:rPr>
          <w:rFonts w:ascii="仿宋_GB2312" w:eastAsia="仿宋_GB2312" w:cs="仿宋_GB2312" w:hint="eastAsia"/>
          <w:b w:val="0"/>
          <w:bCs w:val="0"/>
          <w:color w:val="auto"/>
          <w:sz w:val="32"/>
          <w:szCs w:val="32"/>
          <w:lang w:eastAsia="zh-CN"/>
        </w:rPr>
        <w:t>）</w:t>
      </w:r>
      <w:r>
        <w:rPr>
          <w:rFonts w:ascii="仿宋_GB2312" w:eastAsia="仿宋_GB2312" w:cs="仿宋_GB2312" w:hint="eastAsia"/>
          <w:b w:val="0"/>
          <w:bCs w:val="0"/>
          <w:color w:val="auto"/>
          <w:sz w:val="32"/>
          <w:szCs w:val="32"/>
        </w:rPr>
        <w:t>直接原因</w:t>
      </w:r>
      <w:r>
        <w:rPr>
          <w:rFonts w:ascii="仿宋_GB2312" w:eastAsia="仿宋_GB2312" w:cs="仿宋_GB2312" w:hint="eastAsia"/>
          <w:b w:val="0"/>
          <w:bCs w:val="0"/>
          <w:color w:val="auto"/>
          <w:sz w:val="32"/>
          <w:szCs w:val="32"/>
          <w:lang w:eastAsia="zh-CN"/>
        </w:rPr>
        <w:t>：</w:t>
      </w:r>
      <w:r>
        <w:rPr>
          <w:rFonts w:ascii="仿宋_GB2312" w:eastAsia="仿宋_GB2312" w:cs="仿宋_GB2312" w:hint="eastAsia"/>
          <w:color w:val="auto"/>
          <w:sz w:val="32"/>
          <w:szCs w:val="32"/>
          <w:lang w:val="en-US" w:eastAsia="zh-CN"/>
        </w:rPr>
        <w:t>2021年4月17日下午上班时，</w:t>
      </w:r>
      <w:r>
        <w:rPr>
          <w:rFonts w:ascii="仿宋_GB2312" w:eastAsia="仿宋_GB2312" w:cs="仿宋_GB2312" w:hint="eastAsia"/>
          <w:color w:val="auto"/>
          <w:sz w:val="32"/>
          <w:szCs w:val="32"/>
        </w:rPr>
        <w:t>王聪聪</w:t>
      </w:r>
      <w:r>
        <w:rPr>
          <w:rFonts w:ascii="仿宋_GB2312" w:eastAsia="仿宋_GB2312" w:cs="仿宋_GB2312" w:hint="eastAsia"/>
          <w:color w:val="auto"/>
          <w:sz w:val="32"/>
          <w:szCs w:val="32"/>
          <w:lang w:eastAsia="zh-CN"/>
        </w:rPr>
        <w:t>违规</w:t>
      </w:r>
      <w:r>
        <w:rPr>
          <w:rFonts w:ascii="仿宋_GB2312" w:eastAsia="仿宋_GB2312" w:cs="仿宋_GB2312" w:hint="eastAsia"/>
          <w:color w:val="auto"/>
          <w:sz w:val="32"/>
          <w:szCs w:val="32"/>
        </w:rPr>
        <w:t>打开带电的3511隔离开关柜后柜门进行检查</w:t>
      </w: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rPr>
        <w:t>未佩戴绝缘防护用具拉开3511柜后门，误入3511带电间隔，右手靠近带电的进线触头，造成高压电弧触电。</w:t>
      </w:r>
    </w:p>
    <w:p>
      <w:pPr>
        <w:widowControl w:val="0"/>
        <w:tabs>
          <w:tab w:val="left" w:pos="811"/>
        </w:tabs>
        <w:wordWrap/>
        <w:adjustRightInd/>
        <w:snapToGrid/>
        <w:spacing w:before="0" w:after="0" w:line="600" w:lineRule="exact"/>
        <w:ind w:left="0" w:right="0" w:firstLineChars="200" w:firstLine="640"/>
        <w:jc w:val="both"/>
        <w:textAlignment w:val="auto"/>
        <w:outlineLvl w:val="9"/>
        <w:rPr>
          <w:rFonts w:ascii="仿宋_GB2312" w:eastAsia="仿宋_GB2312" w:cs="仿宋_GB2312" w:hint="eastAsia"/>
          <w:b w:val="0"/>
          <w:bCs/>
          <w:color w:val="auto"/>
          <w:kern w:val="44"/>
          <w:sz w:val="32"/>
          <w:szCs w:val="32"/>
          <w:shd w:val="clear" w:color="auto" w:fill="FFFFFF"/>
          <w:lang w:val="en-US" w:eastAsia="zh-CN" w:bidi="ar-SA"/>
        </w:rPr>
      </w:pPr>
      <w:r>
        <w:rPr>
          <w:rFonts w:ascii="仿宋_GB2312" w:eastAsia="仿宋_GB2312" w:cs="仿宋_GB2312" w:hint="eastAsia"/>
          <w:b w:val="0"/>
          <w:bCs w:val="0"/>
          <w:color w:val="auto"/>
          <w:sz w:val="32"/>
          <w:szCs w:val="32"/>
        </w:rPr>
        <w:t>（二）间接原因</w:t>
      </w:r>
      <w:r>
        <w:rPr>
          <w:rFonts w:ascii="仿宋_GB2312" w:eastAsia="仿宋_GB2312" w:cs="仿宋_GB2312" w:hint="eastAsia"/>
          <w:b w:val="0"/>
          <w:bCs w:val="0"/>
          <w:color w:val="auto"/>
          <w:sz w:val="32"/>
          <w:szCs w:val="32"/>
          <w:lang w:eastAsia="zh-CN"/>
        </w:rPr>
        <w:t>：</w:t>
      </w:r>
      <w:r>
        <w:rPr>
          <w:rFonts w:ascii="仿宋_GB2312" w:eastAsia="仿宋_GB2312" w:cs="仿宋_GB2312" w:hint="eastAsia"/>
          <w:color w:val="auto"/>
          <w:sz w:val="32"/>
          <w:szCs w:val="32"/>
          <w:lang w:eastAsia="zh-CN"/>
        </w:rPr>
        <w:t>一是</w:t>
      </w:r>
      <w:r>
        <w:rPr>
          <w:rFonts w:ascii="仿宋_GB2312" w:eastAsia="仿宋_GB2312" w:cs="仿宋_GB2312" w:hint="eastAsia"/>
          <w:color w:val="auto"/>
          <w:sz w:val="32"/>
          <w:szCs w:val="32"/>
        </w:rPr>
        <w:t>现场</w:t>
      </w:r>
      <w:r>
        <w:rPr>
          <w:rFonts w:ascii="仿宋_GB2312" w:eastAsia="仿宋_GB2312" w:cs="仿宋_GB2312" w:hint="eastAsia"/>
          <w:color w:val="auto"/>
          <w:sz w:val="32"/>
          <w:szCs w:val="32"/>
          <w:lang w:val="en-US" w:eastAsia="zh-CN"/>
        </w:rPr>
        <w:t>管理松散</w:t>
      </w: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lang w:val="en-US" w:eastAsia="zh-CN"/>
        </w:rPr>
        <w:t>工作人员违规上班作业；二是</w:t>
      </w:r>
      <w:r>
        <w:rPr>
          <w:rFonts w:ascii="仿宋_GB2312" w:eastAsia="仿宋_GB2312" w:cs="仿宋_GB2312" w:hint="eastAsia"/>
          <w:color w:val="auto"/>
          <w:sz w:val="32"/>
          <w:szCs w:val="32"/>
        </w:rPr>
        <w:t>作业监护不到位，安全防护措施落实不到位</w:t>
      </w: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lang w:val="en-US" w:eastAsia="zh-CN"/>
        </w:rPr>
        <w:t>工作人员检查作业</w:t>
      </w:r>
      <w:r>
        <w:rPr>
          <w:rFonts w:ascii="仿宋_GB2312" w:eastAsia="方正兰亭黑_GBK" w:cs="仿宋_GB2312" w:hAnsi="仿宋_GB2312"/>
          <w:color w:val="auto"/>
          <w:sz w:val="32"/>
          <w:szCs w:val="32"/>
          <w:lang w:val="en-US" w:eastAsia="zh-CN"/>
        </w:rPr>
        <w:t>时</w:t>
      </w:r>
      <w:r>
        <w:rPr>
          <w:rFonts w:ascii="仿宋_GB2312" w:eastAsia="仿宋_GB2312" w:cs="仿宋_GB2312" w:hint="eastAsia"/>
          <w:color w:val="auto"/>
          <w:sz w:val="32"/>
          <w:szCs w:val="32"/>
          <w:lang w:val="en-US" w:eastAsia="zh-CN"/>
        </w:rPr>
        <w:t>不戴防护用具；三</w:t>
      </w:r>
      <w:r>
        <w:rPr>
          <w:rFonts w:ascii="仿宋_GB2312" w:eastAsia="仿宋_GB2312" w:cs="仿宋_GB2312" w:hint="eastAsia"/>
          <w:color w:val="auto"/>
          <w:sz w:val="32"/>
          <w:szCs w:val="32"/>
          <w:lang w:eastAsia="zh-CN"/>
        </w:rPr>
        <w:t>是变电站内柜门</w:t>
      </w:r>
      <w:r>
        <w:rPr>
          <w:rFonts w:ascii="仿宋_GB2312" w:eastAsia="仿宋_GB2312" w:cs="仿宋_GB2312" w:hint="eastAsia"/>
          <w:color w:val="auto"/>
          <w:sz w:val="32"/>
          <w:szCs w:val="32"/>
        </w:rPr>
        <w:t>万能钥匙使用管理不到位。万能钥匙开启解锁管理没有严格执行</w:t>
      </w:r>
      <w:r>
        <w:rPr>
          <w:rFonts w:ascii="仿宋_GB2312" w:eastAsia="仿宋_GB2312" w:cs="仿宋_GB2312" w:hint="eastAsia"/>
          <w:color w:val="auto"/>
          <w:sz w:val="32"/>
          <w:szCs w:val="32"/>
          <w:lang w:val="en-US" w:eastAsia="zh-CN"/>
        </w:rPr>
        <w:t>；四</w:t>
      </w:r>
      <w:r>
        <w:rPr>
          <w:rFonts w:ascii="仿宋_GB2312" w:eastAsia="仿宋_GB2312" w:cs="仿宋_GB2312" w:hint="eastAsia"/>
          <w:color w:val="auto"/>
          <w:sz w:val="32"/>
          <w:szCs w:val="32"/>
          <w:lang w:eastAsia="zh-CN"/>
        </w:rPr>
        <w:t>是</w:t>
      </w:r>
      <w:r>
        <w:rPr>
          <w:rFonts w:ascii="仿宋_GB2312" w:eastAsia="仿宋_GB2312" w:cs="仿宋_GB2312" w:hint="eastAsia"/>
          <w:color w:val="auto"/>
          <w:sz w:val="32"/>
          <w:szCs w:val="32"/>
        </w:rPr>
        <w:t>工作组织</w:t>
      </w:r>
      <w:r>
        <w:rPr>
          <w:rFonts w:ascii="仿宋_GB2312" w:eastAsia="仿宋_GB2312" w:cs="仿宋_GB2312" w:hint="eastAsia"/>
          <w:color w:val="auto"/>
          <w:sz w:val="32"/>
          <w:szCs w:val="32"/>
          <w:lang w:eastAsia="zh-CN"/>
        </w:rPr>
        <w:t>管理不到位，崔晋智当时已制定当天操作工作票，但未按照工作票内容严格执行。</w:t>
      </w:r>
    </w:p>
    <w:p>
      <w:pPr>
        <w:wordWrap/>
        <w:adjustRightInd/>
        <w:snapToGrid w:val="0"/>
        <w:spacing w:before="0" w:after="0" w:line="600" w:lineRule="exact"/>
        <w:ind w:leftChars="200" w:left="640" w:right="0"/>
        <w:jc w:val="both"/>
        <w:textAlignment w:val="auto"/>
        <w:outlineLvl w:val="9"/>
        <w:rPr>
          <w:rFonts w:ascii="黑体" w:eastAsia="黑体" w:cs="黑体" w:hint="eastAsia"/>
          <w:b w:val="0"/>
          <w:bCs/>
          <w:color w:val="auto"/>
          <w:kern w:val="44"/>
          <w:sz w:val="32"/>
          <w:szCs w:val="32"/>
          <w:shd w:val="clear" w:color="auto" w:fill="FFFFFF"/>
          <w:lang w:val="en-US" w:eastAsia="zh-CN"/>
        </w:rPr>
      </w:pPr>
      <w:r>
        <w:rPr>
          <w:rFonts w:ascii="黑体" w:eastAsia="黑体" w:cs="黑体" w:hint="eastAsia"/>
          <w:b w:val="0"/>
          <w:bCs/>
          <w:color w:val="auto"/>
          <w:kern w:val="44"/>
          <w:sz w:val="32"/>
          <w:szCs w:val="32"/>
          <w:shd w:val="clear" w:color="auto" w:fill="FFFFFF"/>
          <w:lang w:val="en-US" w:eastAsia="zh-CN"/>
        </w:rPr>
        <w:t>六、存在的主要问题</w:t>
      </w:r>
    </w:p>
    <w:p>
      <w:pPr>
        <w:widowControl w:val="0"/>
        <w:tabs>
          <w:tab w:val="left" w:pos="789"/>
          <w:tab w:val="left" w:pos="811"/>
        </w:tabs>
        <w:wordWrap/>
        <w:adjustRightInd/>
        <w:snapToGrid/>
        <w:spacing w:before="0" w:after="0" w:line="600" w:lineRule="exact"/>
        <w:ind w:left="0" w:right="0" w:firstLineChars="200" w:firstLine="640"/>
        <w:jc w:val="both"/>
        <w:textAlignment w:val="auto"/>
        <w:outlineLvl w:val="9"/>
        <w:rPr>
          <w:rFonts w:ascii="仿宋_GB2312" w:eastAsia="仿宋_GB2312" w:cs="仿宋_GB2312" w:hint="eastAsia"/>
          <w:b w:val="0"/>
          <w:bCs w:val="0"/>
          <w:color w:val="auto"/>
          <w:sz w:val="32"/>
          <w:szCs w:val="32"/>
          <w:lang w:val="en-US" w:eastAsia="zh-CN"/>
        </w:rPr>
      </w:pPr>
      <w:r>
        <w:rPr>
          <w:rFonts w:ascii="仿宋_GB2312" w:eastAsia="仿宋_GB2312" w:cs="仿宋_GB2312" w:hint="eastAsia"/>
          <w:b w:val="0"/>
          <w:bCs w:val="0"/>
          <w:color w:val="auto"/>
          <w:sz w:val="32"/>
          <w:szCs w:val="32"/>
          <w:lang w:val="en-US" w:eastAsia="zh-CN"/>
        </w:rPr>
        <w:t>一是安全生产主体责任落实不到位</w:t>
      </w:r>
      <w:r>
        <w:rPr>
          <w:rFonts w:ascii="仿宋_GB2312" w:eastAsia="方正兰亭黑_GBK" w:cs="仿宋_GB2312" w:hAnsi="仿宋_GB2312"/>
          <w:b w:val="0"/>
          <w:bCs w:val="0"/>
          <w:color w:val="auto"/>
          <w:sz w:val="32"/>
          <w:szCs w:val="32"/>
          <w:lang w:val="en-US" w:eastAsia="zh-CN"/>
        </w:rPr>
        <w:t>，</w:t>
      </w:r>
      <w:r>
        <w:rPr>
          <w:rFonts w:ascii="仿宋_GB2312" w:eastAsia="仿宋_GB2312" w:cs="仿宋_GB2312" w:hint="eastAsia"/>
          <w:b w:val="0"/>
          <w:bCs w:val="0"/>
          <w:color w:val="auto"/>
          <w:sz w:val="32"/>
          <w:szCs w:val="32"/>
          <w:lang w:val="en-US" w:eastAsia="zh-CN"/>
        </w:rPr>
        <w:t>工作安排不细致不全面，作业人员对工作区域的危险源辨识不充分。二是制度执行不到位，现场安全管理不严格，反“三违”工作流于形式，安全措施执行不力，未严格要求现场所有人员佩戴安全帽和绝缘防护用具。三是安全教育培训不到位、安全意识淡薄，未对从业人员进行培训，对安全生产缺乏敬畏之心。</w:t>
      </w:r>
    </w:p>
    <w:p>
      <w:pPr>
        <w:wordWrap/>
        <w:adjustRightInd/>
        <w:snapToGrid w:val="0"/>
        <w:spacing w:before="0" w:after="0" w:line="600" w:lineRule="exact"/>
        <w:ind w:leftChars="200" w:left="640" w:right="0"/>
        <w:jc w:val="both"/>
        <w:textAlignment w:val="auto"/>
        <w:outlineLvl w:val="9"/>
        <w:rPr>
          <w:rFonts w:ascii="黑体" w:eastAsia="黑体" w:cs="黑体" w:hint="eastAsia"/>
          <w:b w:val="0"/>
          <w:bCs/>
          <w:color w:val="auto"/>
          <w:kern w:val="44"/>
          <w:sz w:val="32"/>
          <w:szCs w:val="32"/>
          <w:shd w:val="clear" w:color="auto" w:fill="FFFFFF"/>
          <w:lang w:val="en-US" w:eastAsia="zh-CN"/>
        </w:rPr>
      </w:pPr>
      <w:r>
        <w:rPr>
          <w:rFonts w:ascii="黑体" w:eastAsia="黑体" w:cs="黑体" w:hint="eastAsia"/>
          <w:b w:val="0"/>
          <w:bCs/>
          <w:color w:val="auto"/>
          <w:kern w:val="44"/>
          <w:sz w:val="32"/>
          <w:szCs w:val="32"/>
          <w:shd w:val="clear" w:color="auto" w:fill="FFFFFF"/>
          <w:lang w:val="en-US" w:eastAsia="zh-CN"/>
        </w:rPr>
        <w:t>七、企业自主调查处理情况</w:t>
      </w:r>
    </w:p>
    <w:p>
      <w:pPr>
        <w:widowControl w:val="0"/>
        <w:tabs>
          <w:tab w:val="left" w:pos="811"/>
        </w:tabs>
        <w:wordWrap/>
        <w:adjustRightInd/>
        <w:snapToGrid/>
        <w:spacing w:before="0" w:after="0" w:line="600" w:lineRule="exact"/>
        <w:ind w:left="0" w:right="0" w:firstLineChars="200" w:firstLine="640"/>
        <w:jc w:val="both"/>
        <w:textAlignment w:val="auto"/>
        <w:outlineLvl w:val="9"/>
        <w:rPr>
          <w:rFonts w:ascii="仿宋_GB2312" w:eastAsia="仿宋_GB2312" w:cs="仿宋_GB2312" w:hint="eastAsia"/>
          <w:b w:val="0"/>
          <w:bCs w:val="0"/>
          <w:color w:val="auto"/>
          <w:sz w:val="32"/>
          <w:szCs w:val="32"/>
          <w:lang w:val="en-US" w:eastAsia="zh-CN"/>
        </w:rPr>
      </w:pPr>
      <w:r>
        <w:rPr>
          <w:rFonts w:ascii="仿宋_GB2312" w:eastAsia="仿宋_GB2312" w:cs="仿宋_GB2312" w:hint="eastAsia"/>
          <w:b w:val="0"/>
          <w:bCs w:val="0"/>
          <w:color w:val="auto"/>
          <w:sz w:val="32"/>
          <w:szCs w:val="32"/>
          <w:lang w:val="en-US" w:eastAsia="zh-CN"/>
        </w:rPr>
        <w:t>事故发生后，阳泉煤业（集团）有限责任公司</w:t>
      </w:r>
      <w:bookmarkStart w:id="22" w:name="OLE_LINK12"/>
      <w:r>
        <w:rPr>
          <w:rFonts w:ascii="仿宋_GB2312" w:eastAsia="仿宋_GB2312" w:cs="仿宋_GB2312" w:hint="eastAsia"/>
          <w:b w:val="0"/>
          <w:bCs w:val="0"/>
          <w:color w:val="auto"/>
          <w:sz w:val="32"/>
          <w:szCs w:val="32"/>
          <w:lang w:val="en-US" w:eastAsia="zh-CN"/>
        </w:rPr>
        <w:t>晋南电力维护服务分公司</w:t>
      </w:r>
      <w:bookmarkEnd w:id="22"/>
      <w:r>
        <w:rPr>
          <w:rFonts w:ascii="仿宋_GB2312" w:eastAsia="仿宋_GB2312" w:cs="仿宋_GB2312" w:hint="eastAsia"/>
          <w:b w:val="0"/>
          <w:bCs w:val="0"/>
          <w:color w:val="auto"/>
          <w:sz w:val="32"/>
          <w:szCs w:val="32"/>
          <w:lang w:val="en-US" w:eastAsia="zh-CN"/>
        </w:rPr>
        <w:t>对该起事故进行了调查，于2021年6月7日进行了事故通报，对</w:t>
      </w:r>
      <w:bookmarkStart w:id="23" w:name="OLE_LINK7"/>
      <w:r>
        <w:rPr>
          <w:rFonts w:ascii="仿宋_GB2312" w:eastAsia="仿宋_GB2312" w:cs="仿宋_GB2312" w:hint="eastAsia"/>
          <w:b w:val="0"/>
          <w:bCs w:val="0"/>
          <w:color w:val="auto"/>
          <w:sz w:val="32"/>
          <w:szCs w:val="32"/>
          <w:lang w:val="en-US" w:eastAsia="zh-CN"/>
        </w:rPr>
        <w:t>王聪聪、许伟丽</w:t>
      </w:r>
      <w:bookmarkEnd w:id="23"/>
      <w:r>
        <w:rPr>
          <w:rFonts w:ascii="仿宋_GB2312" w:eastAsia="仿宋_GB2312" w:cs="仿宋_GB2312" w:hint="eastAsia"/>
          <w:b w:val="0"/>
          <w:bCs w:val="0"/>
          <w:color w:val="auto"/>
          <w:sz w:val="32"/>
          <w:szCs w:val="32"/>
          <w:lang w:val="en-US" w:eastAsia="zh-CN"/>
        </w:rPr>
        <w:t>等6名有关责任人员进行考核问责。①王聪聪，</w:t>
      </w:r>
      <w:bookmarkStart w:id="24" w:name="OLE_LINK8"/>
      <w:r>
        <w:rPr>
          <w:rFonts w:ascii="仿宋_GB2312" w:eastAsia="仿宋_GB2312" w:cs="仿宋_GB2312" w:hint="eastAsia"/>
          <w:b w:val="0"/>
          <w:bCs w:val="0"/>
          <w:color w:val="auto"/>
          <w:sz w:val="32"/>
          <w:szCs w:val="32"/>
          <w:lang w:val="en-US" w:eastAsia="zh-CN"/>
        </w:rPr>
        <w:t>堡子变电站当班值班</w:t>
      </w:r>
      <w:bookmarkEnd w:id="24"/>
      <w:r>
        <w:rPr>
          <w:rFonts w:ascii="仿宋_GB2312" w:eastAsia="仿宋_GB2312" w:cs="仿宋_GB2312" w:hint="eastAsia"/>
          <w:b w:val="0"/>
          <w:bCs w:val="0"/>
          <w:color w:val="auto"/>
          <w:sz w:val="32"/>
          <w:szCs w:val="32"/>
          <w:lang w:val="en-US" w:eastAsia="zh-CN"/>
        </w:rPr>
        <w:t>长，</w:t>
      </w:r>
      <w:bookmarkStart w:id="25" w:name="OLE_LINK21"/>
      <w:bookmarkStart w:id="26" w:name="OLE_LINK9"/>
      <w:r>
        <w:rPr>
          <w:rFonts w:ascii="仿宋_GB2312" w:eastAsia="仿宋_GB2312" w:cs="仿宋_GB2312" w:hint="eastAsia"/>
          <w:b w:val="0"/>
          <w:bCs w:val="0"/>
          <w:color w:val="auto"/>
          <w:sz w:val="32"/>
          <w:szCs w:val="32"/>
          <w:lang w:val="en-US" w:eastAsia="zh-CN"/>
        </w:rPr>
        <w:t>经济考核</w:t>
      </w:r>
      <w:bookmarkEnd w:id="25"/>
      <w:r>
        <w:rPr>
          <w:rFonts w:ascii="仿宋_GB2312" w:eastAsia="仿宋_GB2312" w:cs="仿宋_GB2312" w:hint="eastAsia"/>
          <w:b w:val="0"/>
          <w:bCs w:val="0"/>
          <w:color w:val="auto"/>
          <w:sz w:val="32"/>
          <w:szCs w:val="32"/>
          <w:lang w:val="en-US" w:eastAsia="zh-CN"/>
        </w:rPr>
        <w:t>1.00万元，并调离值班长岗位</w:t>
      </w:r>
      <w:bookmarkEnd w:id="26"/>
      <w:r>
        <w:rPr>
          <w:rFonts w:ascii="仿宋_GB2312" w:eastAsia="仿宋_GB2312" w:cs="仿宋_GB2312" w:hint="eastAsia"/>
          <w:b w:val="0"/>
          <w:bCs w:val="0"/>
          <w:color w:val="auto"/>
          <w:sz w:val="32"/>
          <w:szCs w:val="32"/>
          <w:lang w:val="en-US" w:eastAsia="zh-CN"/>
        </w:rPr>
        <w:t>；②许伟丽，</w:t>
      </w:r>
      <w:bookmarkStart w:id="27" w:name="OLE_LINK10"/>
      <w:r>
        <w:rPr>
          <w:rFonts w:ascii="仿宋_GB2312" w:eastAsia="仿宋_GB2312" w:cs="仿宋_GB2312" w:hint="eastAsia"/>
          <w:b w:val="0"/>
          <w:bCs w:val="0"/>
          <w:color w:val="auto"/>
          <w:sz w:val="32"/>
          <w:szCs w:val="32"/>
          <w:lang w:val="en-US" w:eastAsia="zh-CN"/>
        </w:rPr>
        <w:t>堡子变电站</w:t>
      </w:r>
      <w:bookmarkEnd w:id="27"/>
      <w:r>
        <w:rPr>
          <w:rFonts w:ascii="仿宋_GB2312" w:eastAsia="仿宋_GB2312" w:cs="仿宋_GB2312" w:hint="eastAsia"/>
          <w:b w:val="0"/>
          <w:bCs w:val="0"/>
          <w:color w:val="auto"/>
          <w:sz w:val="32"/>
          <w:szCs w:val="32"/>
          <w:lang w:val="en-US" w:eastAsia="zh-CN"/>
        </w:rPr>
        <w:t>当班值班长，经济考核3000.00元，并给予警告处分；③崔晋智，堡子变电站站长，经济考核2.00万元，</w:t>
      </w:r>
      <w:bookmarkStart w:id="28" w:name="OLE_LINK13"/>
      <w:r>
        <w:rPr>
          <w:rFonts w:ascii="仿宋_GB2312" w:eastAsia="仿宋_GB2312" w:cs="仿宋_GB2312" w:hint="eastAsia"/>
          <w:b w:val="0"/>
          <w:bCs w:val="0"/>
          <w:color w:val="auto"/>
          <w:sz w:val="32"/>
          <w:szCs w:val="32"/>
          <w:lang w:val="en-US" w:eastAsia="zh-CN"/>
        </w:rPr>
        <w:t>并给予撤职处分</w:t>
      </w:r>
      <w:bookmarkEnd w:id="28"/>
      <w:r>
        <w:rPr>
          <w:rFonts w:ascii="仿宋_GB2312" w:eastAsia="仿宋_GB2312" w:cs="仿宋_GB2312" w:hint="eastAsia"/>
          <w:b w:val="0"/>
          <w:bCs w:val="0"/>
          <w:color w:val="auto"/>
          <w:sz w:val="32"/>
          <w:szCs w:val="32"/>
          <w:lang w:val="en-US" w:eastAsia="zh-CN"/>
        </w:rPr>
        <w:t>：</w:t>
      </w:r>
      <w:bookmarkStart w:id="29" w:name="OLE_LINK22"/>
      <w:r>
        <w:rPr>
          <w:rFonts w:ascii="仿宋_GB2312" w:eastAsia="仿宋_GB2312" w:cs="仿宋_GB2312" w:hint="eastAsia"/>
          <w:b w:val="0"/>
          <w:bCs w:val="0"/>
          <w:color w:val="auto"/>
          <w:sz w:val="32"/>
          <w:szCs w:val="32"/>
          <w:lang w:val="en-US" w:eastAsia="zh-CN"/>
        </w:rPr>
        <w:t>撤除其堡子变电站站长职位</w:t>
      </w:r>
      <w:bookmarkEnd w:id="29"/>
      <w:r>
        <w:rPr>
          <w:rFonts w:ascii="仿宋_GB2312" w:eastAsia="仿宋_GB2312" w:cs="仿宋_GB2312" w:hint="eastAsia"/>
          <w:b w:val="0"/>
          <w:bCs w:val="0"/>
          <w:color w:val="auto"/>
          <w:sz w:val="32"/>
          <w:szCs w:val="32"/>
          <w:lang w:val="en-US" w:eastAsia="zh-CN"/>
        </w:rPr>
        <w:t>；④荣建国，</w:t>
      </w:r>
      <w:bookmarkStart w:id="30" w:name="OLE_LINK14"/>
      <w:r>
        <w:rPr>
          <w:rFonts w:ascii="仿宋_GB2312" w:eastAsia="仿宋_GB2312" w:cs="仿宋_GB2312" w:hint="eastAsia"/>
          <w:b w:val="0"/>
          <w:bCs w:val="0"/>
          <w:color w:val="auto"/>
          <w:sz w:val="32"/>
          <w:szCs w:val="32"/>
          <w:lang w:val="en-US" w:eastAsia="zh-CN"/>
        </w:rPr>
        <w:t>晋南电力维护服务分公司生产技术部部长，经济考核2.00万元，并给予撤职处分：撤除其生产技术部部长职位及黄家垣站站长职位；</w:t>
      </w:r>
      <w:bookmarkEnd w:id="30"/>
      <w:r>
        <w:rPr>
          <w:rFonts w:ascii="仿宋_GB2312" w:eastAsia="仿宋_GB2312" w:cs="仿宋_GB2312" w:hint="eastAsia"/>
          <w:b w:val="0"/>
          <w:bCs w:val="0"/>
          <w:color w:val="auto"/>
          <w:sz w:val="32"/>
          <w:szCs w:val="32"/>
          <w:lang w:val="en-US" w:eastAsia="zh-CN"/>
        </w:rPr>
        <w:t>⑤魏旭峰，</w:t>
      </w:r>
      <w:bookmarkStart w:id="31" w:name="OLE_LINK15"/>
      <w:r>
        <w:rPr>
          <w:rFonts w:ascii="仿宋_GB2312" w:eastAsia="仿宋_GB2312" w:cs="仿宋_GB2312" w:hint="eastAsia"/>
          <w:b w:val="0"/>
          <w:bCs w:val="0"/>
          <w:color w:val="auto"/>
          <w:sz w:val="32"/>
          <w:szCs w:val="32"/>
          <w:lang w:val="en-US" w:eastAsia="zh-CN"/>
        </w:rPr>
        <w:t>晋南电力维护服务分公司</w:t>
      </w:r>
      <w:bookmarkEnd w:id="31"/>
      <w:r>
        <w:rPr>
          <w:rFonts w:ascii="仿宋_GB2312" w:eastAsia="仿宋_GB2312" w:cs="仿宋_GB2312" w:hint="eastAsia"/>
          <w:b w:val="0"/>
          <w:bCs w:val="0"/>
          <w:color w:val="auto"/>
          <w:sz w:val="32"/>
          <w:szCs w:val="32"/>
          <w:lang w:val="en-US" w:eastAsia="zh-CN"/>
        </w:rPr>
        <w:t>生产技术部副部长，经济考核8000.00元，并给予记大过处分；⑥</w:t>
      </w:r>
      <w:bookmarkStart w:id="32" w:name="OLE_LINK23"/>
      <w:r>
        <w:rPr>
          <w:rFonts w:ascii="仿宋_GB2312" w:eastAsia="仿宋_GB2312" w:cs="仿宋_GB2312" w:hint="eastAsia"/>
          <w:b w:val="0"/>
          <w:bCs w:val="0"/>
          <w:color w:val="auto"/>
          <w:sz w:val="32"/>
          <w:szCs w:val="32"/>
          <w:lang w:val="en-US" w:eastAsia="zh-CN"/>
        </w:rPr>
        <w:t>魏林秀</w:t>
      </w:r>
      <w:bookmarkEnd w:id="32"/>
      <w:r>
        <w:rPr>
          <w:rFonts w:ascii="仿宋_GB2312" w:eastAsia="仿宋_GB2312" w:cs="仿宋_GB2312" w:hint="eastAsia"/>
          <w:b w:val="0"/>
          <w:bCs w:val="0"/>
          <w:color w:val="auto"/>
          <w:sz w:val="32"/>
          <w:szCs w:val="32"/>
          <w:lang w:val="en-US" w:eastAsia="zh-CN"/>
        </w:rPr>
        <w:t>，晋南电力维护服务分公司总经理，经济考核1.00万元，并给予记大过处分。</w:t>
      </w:r>
    </w:p>
    <w:p>
      <w:pPr>
        <w:widowControl w:val="0"/>
        <w:tabs>
          <w:tab w:val="left" w:pos="811"/>
        </w:tabs>
        <w:wordWrap/>
        <w:adjustRightInd/>
        <w:snapToGrid/>
        <w:spacing w:before="0" w:after="0" w:line="600" w:lineRule="exact"/>
        <w:ind w:left="0" w:right="0" w:firstLineChars="200" w:firstLine="640"/>
        <w:jc w:val="both"/>
        <w:textAlignment w:val="auto"/>
        <w:outlineLvl w:val="9"/>
        <w:rPr>
          <w:rFonts w:ascii="仿宋_GB2312" w:eastAsia="仿宋_GB2312" w:cs="仿宋_GB2312" w:hint="eastAsia"/>
          <w:color w:val="auto"/>
          <w:sz w:val="32"/>
          <w:szCs w:val="32"/>
          <w:lang w:eastAsia="zh-CN"/>
        </w:rPr>
      </w:pPr>
      <w:r>
        <w:rPr>
          <w:rFonts w:ascii="仿宋_GB2312" w:eastAsia="仿宋_GB2312" w:cs="仿宋_GB2312" w:hint="eastAsia"/>
          <w:b w:val="0"/>
          <w:bCs w:val="0"/>
          <w:color w:val="auto"/>
          <w:sz w:val="32"/>
          <w:szCs w:val="32"/>
          <w:lang w:val="en-US" w:eastAsia="zh-CN"/>
        </w:rPr>
        <w:t>另外，魏林秀因该事故违规以多支付和提前支付工程款的方式，向合作方临润公司分两次套取资金共计28.00万元，用于支付王聪聪工伤费用；2025年1月27日，中共华阳新材料科技集团有限公司委员会给予其党内警告处分。</w:t>
      </w:r>
    </w:p>
    <w:p>
      <w:pPr>
        <w:pStyle w:val="17"/>
        <w:wordWrap/>
        <w:adjustRightInd/>
        <w:spacing w:before="0" w:after="0" w:line="600" w:lineRule="exact"/>
        <w:ind w:left="0" w:right="0" w:firstLineChars="200" w:firstLine="640"/>
        <w:jc w:val="both"/>
        <w:textAlignment w:val="auto"/>
        <w:outlineLvl w:val="9"/>
        <w:rPr>
          <w:rFonts w:ascii="仿宋_GB2312" w:eastAsia="仿宋_GB2312" w:cs="仿宋_GB2312" w:hint="eastAsia"/>
          <w:bCs/>
          <w:color w:val="auto"/>
          <w:sz w:val="32"/>
          <w:szCs w:val="32"/>
        </w:rPr>
      </w:pPr>
      <w:r>
        <w:rPr>
          <w:rFonts w:ascii="黑体" w:eastAsia="黑体" w:cs="黑体" w:hint="eastAsia"/>
          <w:b w:val="0"/>
          <w:bCs/>
          <w:color w:val="auto"/>
          <w:kern w:val="44"/>
          <w:sz w:val="32"/>
          <w:szCs w:val="32"/>
          <w:shd w:val="clear" w:color="auto" w:fill="FFFFFF"/>
          <w:lang w:val="en-US" w:eastAsia="zh-CN" w:bidi="ar-SA"/>
        </w:rPr>
        <w:t>八、对事故有关单位的处理建议</w:t>
      </w:r>
    </w:p>
    <w:p>
      <w:pPr>
        <w:widowControl w:val="0"/>
        <w:wordWrap/>
        <w:adjustRightInd/>
        <w:snapToGrid/>
        <w:spacing w:before="0" w:after="0" w:line="600" w:lineRule="exact"/>
        <w:ind w:left="0" w:right="0" w:firstLineChars="200" w:firstLine="640"/>
        <w:jc w:val="both"/>
        <w:textAlignment w:val="auto"/>
        <w:outlineLvl w:val="9"/>
        <w:rPr>
          <w:rFonts w:ascii="楷体_GB2312" w:eastAsia="楷体_GB2312" w:cs="楷体_GB2312" w:hint="eastAsia"/>
          <w:b/>
          <w:bCs/>
          <w:color w:val="auto"/>
          <w:sz w:val="32"/>
          <w:szCs w:val="32"/>
          <w:lang w:val="en-US" w:eastAsia="zh-CN"/>
        </w:rPr>
      </w:pPr>
      <w:r>
        <w:rPr>
          <w:rFonts w:ascii="楷体_GB2312" w:eastAsia="楷体_GB2312" w:cs="楷体_GB2312" w:hint="eastAsia"/>
          <w:b/>
          <w:bCs/>
          <w:color w:val="auto"/>
          <w:sz w:val="32"/>
          <w:szCs w:val="32"/>
          <w:lang w:val="en-US" w:eastAsia="zh-CN"/>
        </w:rPr>
        <w:t>（一）事故单位</w:t>
      </w:r>
    </w:p>
    <w:p>
      <w:pPr>
        <w:widowControl w:val="0"/>
        <w:wordWrap/>
        <w:overflowPunct w:val="0"/>
        <w:adjustRightInd/>
        <w:snapToGrid/>
        <w:spacing w:before="0" w:after="0" w:line="600" w:lineRule="exact"/>
        <w:ind w:left="0" w:right="0" w:firstLineChars="200" w:firstLine="640"/>
        <w:jc w:val="both"/>
        <w:textAlignment w:val="auto"/>
        <w:outlineLvl w:val="9"/>
        <w:rPr>
          <w:rFonts w:ascii="仿宋_GB2312" w:eastAsia="仿宋_GB2312" w:cs="仿宋_GB2312" w:hint="eastAsia"/>
          <w:b w:val="0"/>
          <w:bCs w:val="0"/>
          <w:color w:val="auto"/>
          <w:sz w:val="32"/>
          <w:szCs w:val="32"/>
          <w:lang w:val="en-US" w:eastAsia="zh-CN"/>
        </w:rPr>
      </w:pPr>
      <w:r>
        <w:rPr>
          <w:rFonts w:ascii="仿宋_GB2312" w:eastAsia="仿宋_GB2312" w:cs="仿宋_GB2312" w:hint="eastAsia"/>
          <w:color w:val="auto"/>
          <w:sz w:val="32"/>
          <w:szCs w:val="32"/>
          <w:lang w:val="en-US" w:eastAsia="zh-CN"/>
        </w:rPr>
        <w:t>阳泉煤业（集团）有限责任公司晋南电力维护服务分公司</w:t>
      </w:r>
      <w:r>
        <w:rPr>
          <w:rFonts w:ascii="仿宋_GB2312" w:eastAsia="仿宋_GB2312" w:cs="仿宋_GB2312" w:hint="eastAsia"/>
          <w:b w:val="0"/>
          <w:bCs w:val="0"/>
          <w:color w:val="auto"/>
          <w:sz w:val="32"/>
          <w:szCs w:val="32"/>
          <w:lang w:val="en-US" w:eastAsia="zh-CN"/>
        </w:rPr>
        <w:t>安全生产主体责任落实不到位，从业人员的安全意识有待进一步提高，应对突发事件的处置能力还不高，对此事故的发生负有主要责任，并且在事故发生后存在瞒报行为。对前一项的违法行为依据《</w:t>
      </w:r>
      <w:r>
        <w:rPr>
          <w:rFonts w:ascii="仿宋_GB2312" w:eastAsia="仿宋_GB2312" w:cs="仿宋_GB2312" w:hint="eastAsia"/>
          <w:b w:val="0"/>
          <w:bCs w:val="0"/>
          <w:color w:val="auto"/>
          <w:sz w:val="32"/>
          <w:szCs w:val="32"/>
          <w:shd w:val="clear" w:color="auto" w:fill="FFFFFF"/>
          <w:lang w:val="en-US" w:eastAsia="zh-CN"/>
          <w:highlight w:val="auto"/>
        </w:rPr>
        <w:t>中华人民共和国行政处罚法</w:t>
      </w:r>
      <w:r>
        <w:rPr>
          <w:rFonts w:ascii="仿宋_GB2312" w:eastAsia="仿宋_GB2312" w:cs="仿宋_GB2312" w:hint="eastAsia"/>
          <w:b w:val="0"/>
          <w:bCs w:val="0"/>
          <w:color w:val="auto"/>
          <w:sz w:val="32"/>
          <w:szCs w:val="32"/>
          <w:lang w:val="en-US" w:eastAsia="zh-CN"/>
        </w:rPr>
        <w:t>》第三十六条、第三十七条之规定，不予行政处罚；其瞒报行为违反了</w:t>
      </w:r>
      <w:r>
        <w:rPr>
          <w:rFonts w:ascii="仿宋_GB2312" w:eastAsia="仿宋_GB2312" w:cs="仿宋_GB2312" w:hint="eastAsia"/>
          <w:b w:val="0"/>
          <w:bCs w:val="0"/>
          <w:color w:val="auto"/>
          <w:sz w:val="32"/>
          <w:szCs w:val="32"/>
          <w:shd w:val="clear" w:color="auto" w:fill="FFFFFF"/>
          <w:lang w:val="en-US" w:eastAsia="zh-CN"/>
          <w:highlight w:val="auto"/>
        </w:rPr>
        <w:t>《中华人民共和国安全生产法》</w:t>
      </w:r>
      <w:r>
        <w:rPr>
          <w:rFonts w:ascii="仿宋_GB2312" w:eastAsia="仿宋_GB2312" w:cs="仿宋_GB2312" w:hint="eastAsia"/>
          <w:b w:val="0"/>
          <w:bCs w:val="0"/>
          <w:color w:val="auto"/>
          <w:sz w:val="32"/>
          <w:szCs w:val="32"/>
          <w:shd w:val="clear" w:color="auto" w:fill="FFFFFF"/>
          <w:highlight w:val="auto"/>
        </w:rPr>
        <w:t>第</w:t>
      </w:r>
      <w:r>
        <w:rPr>
          <w:rFonts w:ascii="仿宋_GB2312" w:eastAsia="仿宋_GB2312" w:cs="仿宋_GB2312" w:hint="eastAsia"/>
          <w:b w:val="0"/>
          <w:bCs w:val="0"/>
          <w:color w:val="auto"/>
          <w:sz w:val="32"/>
          <w:szCs w:val="32"/>
          <w:shd w:val="clear" w:color="auto" w:fill="FFFFFF"/>
          <w:lang w:eastAsia="zh-CN"/>
          <w:highlight w:val="auto"/>
        </w:rPr>
        <w:t>二十一</w:t>
      </w:r>
      <w:r>
        <w:rPr>
          <w:rFonts w:ascii="仿宋_GB2312" w:eastAsia="仿宋_GB2312" w:cs="仿宋_GB2312" w:hint="eastAsia"/>
          <w:b w:val="0"/>
          <w:bCs w:val="0"/>
          <w:color w:val="auto"/>
          <w:sz w:val="32"/>
          <w:szCs w:val="32"/>
          <w:shd w:val="clear" w:color="auto" w:fill="FFFFFF"/>
          <w:highlight w:val="auto"/>
        </w:rPr>
        <w:t>条第</w:t>
      </w:r>
      <w:r>
        <w:rPr>
          <w:rFonts w:ascii="仿宋_GB2312" w:eastAsia="仿宋_GB2312" w:cs="仿宋_GB2312" w:hint="eastAsia"/>
          <w:b w:val="0"/>
          <w:bCs w:val="0"/>
          <w:color w:val="auto"/>
          <w:sz w:val="32"/>
          <w:szCs w:val="32"/>
          <w:shd w:val="clear" w:color="auto" w:fill="FFFFFF"/>
          <w:lang w:eastAsia="zh-CN"/>
          <w:highlight w:val="auto"/>
        </w:rPr>
        <w:t>七项之规定，</w:t>
      </w:r>
      <w:r>
        <w:rPr>
          <w:rFonts w:ascii="仿宋_GB2312" w:eastAsia="仿宋_GB2312" w:cs="仿宋_GB2312" w:hint="eastAsia"/>
          <w:b w:val="0"/>
          <w:bCs w:val="0"/>
          <w:color w:val="auto"/>
          <w:sz w:val="32"/>
          <w:szCs w:val="32"/>
          <w:lang w:val="en-US" w:eastAsia="zh-CN"/>
        </w:rPr>
        <w:t>依据</w:t>
      </w:r>
      <w:r>
        <w:rPr>
          <w:rFonts w:ascii="仿宋_GB2312" w:eastAsia="仿宋_GB2312" w:cs="仿宋_GB2312" w:hint="eastAsia"/>
          <w:i w:val="0"/>
          <w:iCs w:val="0"/>
          <w:color w:val="auto"/>
          <w:sz w:val="32"/>
          <w:szCs w:val="32"/>
          <w:shd w:val="clear" w:color="auto" w:fill="FFFFFF"/>
          <w:lang w:val="en-US" w:eastAsia="zh-CN"/>
          <w:highlight w:val="auto"/>
        </w:rPr>
        <w:t>《生产安全事故报告和调查处理条例》</w:t>
      </w:r>
      <w:r>
        <w:rPr>
          <w:rFonts w:ascii="仿宋_GB2312" w:eastAsia="仿宋_GB2312" w:cs="仿宋_GB2312" w:hint="eastAsia"/>
          <w:i w:val="0"/>
          <w:iCs w:val="0"/>
          <w:color w:val="auto"/>
          <w:sz w:val="32"/>
          <w:szCs w:val="32"/>
          <w:shd w:val="clear" w:color="auto" w:fill="FFFFFF"/>
          <w:highlight w:val="auto"/>
        </w:rPr>
        <w:t>第三十六条</w:t>
      </w:r>
      <w:r>
        <w:rPr>
          <w:rFonts w:ascii="仿宋_GB2312" w:eastAsia="仿宋_GB2312" w:cs="仿宋_GB2312" w:hint="eastAsia"/>
          <w:i w:val="0"/>
          <w:iCs w:val="0"/>
          <w:color w:val="auto"/>
          <w:sz w:val="32"/>
          <w:szCs w:val="32"/>
          <w:shd w:val="clear" w:color="auto" w:fill="FFFFFF"/>
          <w:lang w:eastAsia="zh-CN"/>
          <w:highlight w:val="auto"/>
        </w:rPr>
        <w:t>第一项</w:t>
      </w:r>
      <w:r>
        <w:rPr>
          <w:rFonts w:ascii="仿宋_GB2312" w:eastAsia="仿宋_GB2312" w:cs="仿宋_GB2312" w:hint="eastAsia"/>
          <w:color w:val="auto"/>
          <w:sz w:val="32"/>
          <w:szCs w:val="32"/>
          <w:shd w:val="clear" w:color="auto" w:fill="FFFFFF"/>
          <w:lang w:eastAsia="zh-CN"/>
          <w:highlight w:val="auto"/>
        </w:rPr>
        <w:t>之规定</w:t>
      </w:r>
      <w:r>
        <w:rPr>
          <w:rFonts w:ascii="仿宋_GB2312" w:eastAsia="仿宋_GB2312" w:cs="仿宋_GB2312" w:hint="eastAsia"/>
          <w:color w:val="auto"/>
          <w:sz w:val="32"/>
          <w:szCs w:val="32"/>
          <w:shd w:val="clear" w:color="auto" w:fill="FFFFFF"/>
          <w:lang w:val="en-US" w:eastAsia="zh-CN"/>
          <w:highlight w:val="auto"/>
        </w:rPr>
        <w:t>和《生产安全事故罚款处罚规定》第十三条第一项之规定</w:t>
      </w:r>
      <w:r>
        <w:rPr>
          <w:rFonts w:ascii="仿宋_GB2312" w:eastAsia="仿宋_GB2312" w:cs="仿宋_GB2312" w:hint="eastAsia"/>
          <w:color w:val="auto"/>
          <w:sz w:val="32"/>
          <w:szCs w:val="32"/>
          <w:shd w:val="clear" w:color="auto" w:fill="FFFFFF"/>
          <w:lang w:eastAsia="zh-CN"/>
          <w:highlight w:val="auto"/>
        </w:rPr>
        <w:t>，</w:t>
      </w:r>
      <w:r>
        <w:rPr>
          <w:rFonts w:ascii="仿宋_GB2312" w:eastAsia="仿宋_GB2312" w:cs="仿宋_GB2312" w:hint="eastAsia"/>
          <w:b w:val="0"/>
          <w:bCs w:val="0"/>
          <w:color w:val="auto"/>
          <w:sz w:val="32"/>
          <w:szCs w:val="32"/>
          <w:lang w:val="en-US" w:eastAsia="zh-CN"/>
        </w:rPr>
        <w:t>建议县应急管理局对</w:t>
      </w:r>
      <w:r>
        <w:rPr>
          <w:rFonts w:ascii="仿宋_GB2312" w:eastAsia="仿宋_GB2312" w:cs="仿宋_GB2312" w:hint="eastAsia"/>
          <w:color w:val="auto"/>
          <w:sz w:val="32"/>
          <w:szCs w:val="32"/>
          <w:lang w:val="en-US" w:eastAsia="zh-CN"/>
        </w:rPr>
        <w:t>阳泉煤业（集团）有限责任公司晋南电力维护服务分公司给予行政处罚</w:t>
      </w:r>
      <w:r>
        <w:rPr>
          <w:rFonts w:ascii="仿宋_GB2312" w:eastAsia="仿宋_GB2312" w:cs="仿宋_GB2312" w:hint="eastAsia"/>
          <w:b w:val="0"/>
          <w:bCs w:val="0"/>
          <w:color w:val="auto"/>
          <w:sz w:val="32"/>
          <w:szCs w:val="32"/>
          <w:lang w:val="en-US" w:eastAsia="zh-CN"/>
        </w:rPr>
        <w:t>。</w:t>
      </w:r>
    </w:p>
    <w:p>
      <w:pPr>
        <w:widowControl w:val="0"/>
        <w:wordWrap/>
        <w:adjustRightInd/>
        <w:snapToGrid/>
        <w:spacing w:before="0" w:after="0" w:line="600" w:lineRule="exact"/>
        <w:ind w:left="0" w:right="0" w:firstLineChars="200" w:firstLine="640"/>
        <w:jc w:val="both"/>
        <w:textAlignment w:val="auto"/>
        <w:outlineLvl w:val="9"/>
        <w:rPr>
          <w:rFonts w:ascii="楷体_GB2312" w:eastAsia="楷体_GB2312" w:cs="楷体_GB2312" w:hint="eastAsia"/>
          <w:b/>
          <w:bCs/>
          <w:color w:val="auto"/>
          <w:sz w:val="32"/>
          <w:szCs w:val="32"/>
          <w:lang w:val="en-US" w:eastAsia="zh-CN"/>
        </w:rPr>
      </w:pPr>
      <w:r>
        <w:rPr>
          <w:rFonts w:ascii="楷体_GB2312" w:eastAsia="楷体_GB2312" w:cs="楷体_GB2312" w:hint="eastAsia"/>
          <w:b/>
          <w:bCs/>
          <w:color w:val="auto"/>
          <w:sz w:val="32"/>
          <w:szCs w:val="32"/>
          <w:lang w:val="en-US" w:eastAsia="zh-CN"/>
        </w:rPr>
        <w:t>（二）监管部门</w:t>
      </w:r>
    </w:p>
    <w:p>
      <w:pPr>
        <w:pStyle w:val="26"/>
        <w:tabs>
          <w:tab w:val="right" w:leader="dot" w:pos="8306"/>
        </w:tabs>
        <w:wordWrap/>
        <w:adjustRightInd/>
        <w:spacing w:before="0" w:after="0" w:line="600" w:lineRule="exact"/>
        <w:ind w:left="0" w:right="0" w:firstLineChars="200" w:firstLine="640"/>
        <w:jc w:val="both"/>
        <w:textAlignment w:val="auto"/>
        <w:outlineLvl w:val="9"/>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阳泉煤业（集团）有限责任公司晋南电力维护服务分公司成立于2012年3月，原名为：晋南公司供电分公司，2014年1月更改为现名。2014年2月，在翼城县工商行政管理局进行了登记注册，负责堡子变电站和黄家垣变电站的运行维护管理。该公司既是国网翼城供电公司的用电侧企业，又是用电户的供电单位，具有双重“身份”。</w:t>
      </w:r>
    </w:p>
    <w:p>
      <w:pPr>
        <w:pStyle w:val="26"/>
        <w:tabs>
          <w:tab w:val="right" w:leader="dot" w:pos="8306"/>
        </w:tabs>
        <w:wordWrap/>
        <w:adjustRightInd/>
        <w:spacing w:before="0" w:after="0" w:line="600" w:lineRule="exact"/>
        <w:ind w:left="0" w:right="0" w:firstLineChars="200" w:firstLine="640"/>
        <w:jc w:val="both"/>
        <w:textAlignment w:val="auto"/>
        <w:outlineLvl w:val="9"/>
        <w:rPr>
          <w:rFonts w:ascii="仿宋_GB2312" w:eastAsia="仿宋_GB2312" w:cs="仿宋_GB2312" w:hint="eastAsia"/>
          <w:b w:val="0"/>
          <w:bCs w:val="0"/>
          <w:color w:val="auto"/>
          <w:sz w:val="32"/>
          <w:szCs w:val="32"/>
        </w:rPr>
      </w:pPr>
      <w:r>
        <w:rPr>
          <w:rFonts w:ascii="仿宋_GB2312" w:eastAsia="仿宋_GB2312" w:cs="仿宋_GB2312" w:hint="eastAsia"/>
          <w:color w:val="auto"/>
          <w:sz w:val="32"/>
          <w:szCs w:val="32"/>
          <w:lang w:val="en-US" w:eastAsia="zh-CN"/>
        </w:rPr>
        <w:t>根据</w:t>
      </w:r>
      <w:r>
        <w:rPr>
          <w:rFonts w:ascii="仿宋_GB2312" w:eastAsia="仿宋_GB2312" w:cs="仿宋_GB2312" w:hint="eastAsia"/>
          <w:b w:val="0"/>
          <w:bCs w:val="0"/>
          <w:sz w:val="32"/>
          <w:szCs w:val="32"/>
          <w:lang w:val="en-US" w:eastAsia="zh-CN"/>
        </w:rPr>
        <w:t>中共翼城县委办公室</w:t>
      </w:r>
      <w:r>
        <w:rPr>
          <w:rFonts w:ascii="方正兰亭黑_GBK" w:eastAsia="仿宋_GB2312" w:cs="仿宋_GB2312" w:hAnsi="方正兰亭黑_GBK"/>
          <w:b w:val="0"/>
          <w:bCs w:val="0"/>
          <w:sz w:val="32"/>
          <w:szCs w:val="32"/>
          <w:lang w:val="en-US" w:eastAsia="zh-CN"/>
        </w:rPr>
        <w:t xml:space="preserve">  </w:t>
      </w:r>
      <w:r>
        <w:rPr>
          <w:rFonts w:ascii="仿宋_GB2312" w:eastAsia="仿宋_GB2312" w:cs="仿宋_GB2312" w:hint="eastAsia"/>
          <w:b w:val="0"/>
          <w:bCs w:val="0"/>
          <w:sz w:val="32"/>
          <w:szCs w:val="32"/>
          <w:lang w:val="en-US" w:eastAsia="zh-CN"/>
        </w:rPr>
        <w:t>翼城县人民政府办公室《关于印发〈翼城县能源局职能配置、内设机构和人员编制规定〉的通知》（翼办发〔2019〕45号）和《关于在全县推行安全生产责任清单制工作的通知》（翼办发〔2020〕70号）及山西省安全生产委员会办公室《关于开展全省煤矿供用电系统隐患排查治理的通知》（晋安发〔2024〕22号）的相关规定，西阎镇履行安全生产属地安全管理责任，负责本乡镇内所有行业领域的安全管理工作；县能源局负责全县电力行业的安全管理工作，承担全县电力企业的属地安全监管职责。西阎镇和县能源局对该公司安全监管存在工作不到位的地方，对该起事故负有一定责任</w:t>
      </w:r>
      <w:r>
        <w:rPr>
          <w:rFonts w:ascii="仿宋_GB2312" w:eastAsia="仿宋_GB2312" w:cs="仿宋_GB2312" w:hint="eastAsia"/>
          <w:color w:val="auto"/>
          <w:sz w:val="32"/>
          <w:szCs w:val="32"/>
          <w:lang w:val="en-US" w:eastAsia="zh-CN"/>
        </w:rPr>
        <w:t>。</w:t>
      </w:r>
    </w:p>
    <w:p>
      <w:pPr>
        <w:pStyle w:val="27"/>
        <w:widowControl/>
        <w:wordWrap/>
        <w:adjustRightInd/>
        <w:spacing w:before="0" w:beforeAutospacing="0" w:after="0" w:afterAutospacing="0" w:line="600" w:lineRule="exact"/>
        <w:ind w:left="0" w:right="0" w:firstLineChars="200" w:firstLine="640"/>
        <w:jc w:val="both"/>
        <w:textAlignment w:val="auto"/>
        <w:outlineLvl w:val="9"/>
        <w:rPr>
          <w:rFonts w:ascii="仿宋_GB2312" w:eastAsia="仿宋_GB2312" w:cs="仿宋_GB2312" w:hint="eastAsia"/>
          <w:bCs/>
          <w:color w:val="auto"/>
          <w:sz w:val="32"/>
          <w:szCs w:val="32"/>
        </w:rPr>
      </w:pPr>
      <w:r>
        <w:rPr>
          <w:rFonts w:ascii="黑体" w:eastAsia="黑体" w:cs="黑体" w:hint="eastAsia"/>
          <w:b w:val="0"/>
          <w:bCs/>
          <w:color w:val="auto"/>
          <w:kern w:val="44"/>
          <w:sz w:val="32"/>
          <w:szCs w:val="32"/>
          <w:shd w:val="clear" w:color="auto" w:fill="FFFFFF"/>
          <w:lang w:val="en-US" w:eastAsia="zh-CN" w:bidi="ar-SA"/>
        </w:rPr>
        <w:t>九、对事故有关责任人的处理建议</w:t>
      </w:r>
    </w:p>
    <w:p>
      <w:pPr>
        <w:pStyle w:val="27"/>
        <w:widowControl/>
        <w:wordWrap/>
        <w:adjustRightInd/>
        <w:spacing w:before="0" w:beforeAutospacing="0" w:after="0" w:afterAutospacing="0" w:line="600" w:lineRule="exact"/>
        <w:ind w:left="0" w:right="0" w:firstLineChars="200" w:firstLine="640"/>
        <w:jc w:val="both"/>
        <w:textAlignment w:val="auto"/>
        <w:outlineLvl w:val="9"/>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1、王聪聪，原</w:t>
      </w:r>
      <w:r>
        <w:rPr>
          <w:rFonts w:ascii="仿宋_GB2312" w:eastAsia="仿宋_GB2312" w:cs="仿宋_GB2312" w:hint="eastAsia"/>
          <w:b w:val="0"/>
          <w:bCs w:val="0"/>
          <w:color w:val="auto"/>
          <w:sz w:val="32"/>
          <w:szCs w:val="32"/>
          <w:lang w:val="en-US" w:eastAsia="zh-CN"/>
        </w:rPr>
        <w:t>堡子变电站当班值班长，安全意识淡薄，安全措施落实不到位，不遵守安全操作规程，是本次事故的</w:t>
      </w:r>
      <w:r>
        <w:rPr>
          <w:rFonts w:ascii="仿宋_GB2312" w:eastAsia="仿宋_GB2312" w:cs="仿宋_GB2312" w:hint="eastAsia"/>
          <w:color w:val="auto"/>
          <w:sz w:val="32"/>
          <w:szCs w:val="32"/>
          <w:lang w:val="en-US" w:eastAsia="zh-CN"/>
        </w:rPr>
        <w:t>直接责任人。</w:t>
      </w:r>
      <w:r>
        <w:rPr>
          <w:rFonts w:ascii="仿宋_GB2312" w:eastAsia="仿宋_GB2312" w:cs="仿宋_GB2312" w:hint="eastAsia"/>
          <w:b w:val="0"/>
          <w:bCs w:val="0"/>
          <w:color w:val="auto"/>
          <w:sz w:val="32"/>
          <w:szCs w:val="32"/>
          <w:lang w:val="en-US" w:eastAsia="zh-CN"/>
        </w:rPr>
        <w:t>对其违法行为，依据《</w:t>
      </w:r>
      <w:r>
        <w:rPr>
          <w:rFonts w:ascii="仿宋_GB2312" w:eastAsia="仿宋_GB2312" w:cs="仿宋_GB2312" w:hint="eastAsia"/>
          <w:b w:val="0"/>
          <w:bCs w:val="0"/>
          <w:color w:val="auto"/>
          <w:sz w:val="32"/>
          <w:szCs w:val="32"/>
          <w:shd w:val="clear" w:color="auto" w:fill="FFFFFF"/>
          <w:lang w:val="en-US" w:eastAsia="zh-CN"/>
          <w:highlight w:val="auto"/>
        </w:rPr>
        <w:t>中华人民共和国行政处罚法</w:t>
      </w:r>
      <w:r>
        <w:rPr>
          <w:rFonts w:ascii="仿宋_GB2312" w:eastAsia="仿宋_GB2312" w:cs="仿宋_GB2312" w:hint="eastAsia"/>
          <w:b w:val="0"/>
          <w:bCs w:val="0"/>
          <w:color w:val="auto"/>
          <w:sz w:val="32"/>
          <w:szCs w:val="32"/>
          <w:lang w:val="en-US" w:eastAsia="zh-CN"/>
        </w:rPr>
        <w:t>》第三十六条、第三十七条之规定，按照新法与旧法的从旧兼从轻原则，不予行政处罚</w:t>
      </w:r>
      <w:r>
        <w:rPr>
          <w:rFonts w:ascii="仿宋_GB2312" w:eastAsia="仿宋_GB2312" w:cs="仿宋_GB2312" w:hint="eastAsia"/>
          <w:color w:val="auto"/>
          <w:sz w:val="32"/>
          <w:szCs w:val="32"/>
          <w:lang w:val="en-US" w:eastAsia="zh-CN"/>
        </w:rPr>
        <w:t>。</w:t>
      </w:r>
    </w:p>
    <w:p>
      <w:pPr>
        <w:pStyle w:val="27"/>
        <w:widowControl/>
        <w:wordWrap/>
        <w:adjustRightInd/>
        <w:spacing w:before="0" w:beforeAutospacing="0" w:after="0" w:afterAutospacing="0" w:line="600" w:lineRule="exact"/>
        <w:ind w:left="0" w:right="0" w:firstLineChars="200" w:firstLine="640"/>
        <w:jc w:val="both"/>
        <w:textAlignment w:val="auto"/>
        <w:outlineLvl w:val="9"/>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2、崔晋智，原堡子变电站站长，对本站安全生产管理不力，未及时发现和消除生产安全事故隐患，未严格执行监护制度，对事故发生负有直接管理责任。</w:t>
      </w:r>
      <w:r>
        <w:rPr>
          <w:rFonts w:ascii="仿宋_GB2312" w:eastAsia="仿宋_GB2312" w:cs="仿宋_GB2312" w:hint="eastAsia"/>
          <w:b w:val="0"/>
          <w:bCs w:val="0"/>
          <w:color w:val="auto"/>
          <w:sz w:val="32"/>
          <w:szCs w:val="32"/>
          <w:lang w:val="en-US" w:eastAsia="zh-CN"/>
        </w:rPr>
        <w:t>对其违法行为，依据《</w:t>
      </w:r>
      <w:r>
        <w:rPr>
          <w:rFonts w:ascii="仿宋_GB2312" w:eastAsia="仿宋_GB2312" w:cs="仿宋_GB2312" w:hint="eastAsia"/>
          <w:b w:val="0"/>
          <w:bCs w:val="0"/>
          <w:color w:val="auto"/>
          <w:sz w:val="32"/>
          <w:szCs w:val="32"/>
          <w:shd w:val="clear" w:color="auto" w:fill="FFFFFF"/>
          <w:lang w:val="en-US" w:eastAsia="zh-CN"/>
          <w:highlight w:val="auto"/>
        </w:rPr>
        <w:t>中华人民共和国行政处罚法</w:t>
      </w:r>
      <w:r>
        <w:rPr>
          <w:rFonts w:ascii="仿宋_GB2312" w:eastAsia="仿宋_GB2312" w:cs="仿宋_GB2312" w:hint="eastAsia"/>
          <w:b w:val="0"/>
          <w:bCs w:val="0"/>
          <w:color w:val="auto"/>
          <w:sz w:val="32"/>
          <w:szCs w:val="32"/>
          <w:lang w:val="en-US" w:eastAsia="zh-CN"/>
        </w:rPr>
        <w:t>》第三十六条、第三十七条之规定，按照新法与旧法的从旧兼从轻原则，不予行政处罚</w:t>
      </w:r>
      <w:r>
        <w:rPr>
          <w:rFonts w:ascii="仿宋_GB2312" w:eastAsia="仿宋_GB2312" w:cs="仿宋_GB2312" w:hint="eastAsia"/>
          <w:color w:val="auto"/>
          <w:sz w:val="32"/>
          <w:szCs w:val="32"/>
          <w:lang w:val="en-US" w:eastAsia="zh-CN"/>
        </w:rPr>
        <w:t>。</w:t>
      </w:r>
    </w:p>
    <w:p>
      <w:pPr>
        <w:pStyle w:val="27"/>
        <w:widowControl/>
        <w:wordWrap/>
        <w:adjustRightInd/>
        <w:spacing w:before="0" w:beforeAutospacing="0" w:after="0" w:afterAutospacing="0" w:line="600" w:lineRule="exact"/>
        <w:ind w:left="0" w:right="0" w:firstLineChars="200" w:firstLine="640"/>
        <w:jc w:val="both"/>
        <w:textAlignment w:val="auto"/>
        <w:outlineLvl w:val="9"/>
        <w:rPr>
          <w:rFonts w:ascii="仿宋_GB2312" w:eastAsia="仿宋_GB2312" w:cs="仿宋_GB2312" w:hint="eastAsia"/>
          <w:color w:val="auto"/>
          <w:kern w:val="0"/>
          <w:sz w:val="32"/>
          <w:szCs w:val="32"/>
          <w:shd w:val="clear" w:color="auto" w:fill="FFFFFF"/>
          <w:lang w:eastAsia="zh-CN"/>
          <w:highlight w:val="auto"/>
        </w:rPr>
      </w:pPr>
      <w:r>
        <w:rPr>
          <w:rFonts w:ascii="仿宋_GB2312" w:eastAsia="仿宋_GB2312" w:cs="仿宋_GB2312" w:hint="eastAsia"/>
          <w:color w:val="auto"/>
          <w:sz w:val="32"/>
          <w:szCs w:val="32"/>
          <w:lang w:val="en-US" w:eastAsia="zh-CN"/>
        </w:rPr>
        <w:t>3、</w:t>
      </w:r>
      <w:r>
        <w:rPr>
          <w:rFonts w:ascii="仿宋_GB2312" w:eastAsia="仿宋_GB2312" w:cs="仿宋_GB2312" w:hint="eastAsia"/>
          <w:color w:val="auto"/>
          <w:sz w:val="32"/>
          <w:szCs w:val="32"/>
        </w:rPr>
        <w:t>魏林秀，</w:t>
      </w:r>
      <w:r>
        <w:rPr>
          <w:rFonts w:ascii="仿宋_GB2312" w:eastAsia="仿宋_GB2312" w:cs="仿宋_GB2312" w:hint="eastAsia"/>
          <w:color w:val="auto"/>
          <w:sz w:val="32"/>
          <w:szCs w:val="32"/>
          <w:lang w:val="en-US" w:eastAsia="zh-CN"/>
        </w:rPr>
        <w:t>原</w:t>
      </w:r>
      <w:r>
        <w:rPr>
          <w:rFonts w:ascii="仿宋_GB2312" w:eastAsia="仿宋_GB2312" w:cs="仿宋_GB2312" w:hint="eastAsia"/>
          <w:color w:val="auto"/>
          <w:sz w:val="32"/>
          <w:szCs w:val="32"/>
        </w:rPr>
        <w:t>晋南电力维护服务分公司总经理，</w:t>
      </w:r>
      <w:r>
        <w:rPr>
          <w:rFonts w:ascii="仿宋_GB2312" w:eastAsia="仿宋_GB2312" w:cs="仿宋_GB2312" w:hint="eastAsia"/>
          <w:b w:val="0"/>
          <w:bCs w:val="0"/>
          <w:color w:val="auto"/>
          <w:sz w:val="32"/>
          <w:szCs w:val="32"/>
          <w:lang w:val="en-US" w:eastAsia="zh-CN"/>
        </w:rPr>
        <w:t>未认真履行主要负责人安全管理职责，</w:t>
      </w:r>
      <w:r>
        <w:rPr>
          <w:rFonts w:ascii="仿宋_GB2312" w:eastAsia="仿宋_GB2312" w:cs="仿宋_GB2312" w:hint="eastAsia"/>
          <w:color w:val="auto"/>
          <w:sz w:val="32"/>
          <w:szCs w:val="32"/>
        </w:rPr>
        <w:t>督促、检查本单位安全生产工作不到位，对事故发生负有</w:t>
      </w:r>
      <w:r>
        <w:rPr>
          <w:rFonts w:ascii="仿宋_GB2312" w:eastAsia="仿宋_GB2312" w:cs="仿宋_GB2312" w:hint="eastAsia"/>
          <w:color w:val="auto"/>
          <w:sz w:val="32"/>
          <w:szCs w:val="32"/>
          <w:lang w:eastAsia="zh-CN"/>
        </w:rPr>
        <w:t>主要</w:t>
      </w:r>
      <w:r>
        <w:rPr>
          <w:rFonts w:ascii="仿宋_GB2312" w:eastAsia="仿宋_GB2312" w:cs="仿宋_GB2312" w:hint="eastAsia"/>
          <w:color w:val="auto"/>
          <w:sz w:val="32"/>
          <w:szCs w:val="32"/>
        </w:rPr>
        <w:t>领导责任</w:t>
      </w:r>
      <w:r>
        <w:rPr>
          <w:rFonts w:ascii="仿宋_GB2312" w:eastAsia="仿宋_GB2312" w:cs="仿宋_GB2312" w:hint="eastAsia"/>
          <w:color w:val="auto"/>
          <w:sz w:val="32"/>
          <w:szCs w:val="32"/>
          <w:lang w:eastAsia="zh-CN"/>
        </w:rPr>
        <w:t>，</w:t>
      </w:r>
      <w:r>
        <w:rPr>
          <w:rFonts w:ascii="仿宋_GB2312" w:eastAsia="仿宋_GB2312" w:cs="仿宋_GB2312" w:hint="eastAsia"/>
          <w:b w:val="0"/>
          <w:bCs w:val="0"/>
          <w:color w:val="auto"/>
          <w:sz w:val="32"/>
          <w:szCs w:val="32"/>
          <w:lang w:val="en-US" w:eastAsia="zh-CN"/>
        </w:rPr>
        <w:t>并且在事故发生后存在瞒报行为。对前一项的违法行为依据《</w:t>
      </w:r>
      <w:r>
        <w:rPr>
          <w:rFonts w:ascii="仿宋_GB2312" w:eastAsia="仿宋_GB2312" w:cs="仿宋_GB2312" w:hint="eastAsia"/>
          <w:b w:val="0"/>
          <w:bCs w:val="0"/>
          <w:color w:val="auto"/>
          <w:sz w:val="32"/>
          <w:szCs w:val="32"/>
          <w:shd w:val="clear" w:color="auto" w:fill="FFFFFF"/>
          <w:lang w:val="en-US" w:eastAsia="zh-CN"/>
          <w:highlight w:val="auto"/>
        </w:rPr>
        <w:t>中华人民共和国行政处罚法</w:t>
      </w:r>
      <w:r>
        <w:rPr>
          <w:rFonts w:ascii="仿宋_GB2312" w:eastAsia="仿宋_GB2312" w:cs="仿宋_GB2312" w:hint="eastAsia"/>
          <w:b w:val="0"/>
          <w:bCs w:val="0"/>
          <w:color w:val="auto"/>
          <w:sz w:val="32"/>
          <w:szCs w:val="32"/>
          <w:lang w:val="en-US" w:eastAsia="zh-CN"/>
        </w:rPr>
        <w:t>》第三十六条、第三十七条之规定，按照新法与旧法的从旧兼从轻原则，不予行政处罚；对其瞒报行为违反了</w:t>
      </w:r>
      <w:r>
        <w:rPr>
          <w:rFonts w:ascii="仿宋_GB2312" w:eastAsia="仿宋_GB2312" w:cs="仿宋_GB2312" w:hint="eastAsia"/>
          <w:b w:val="0"/>
          <w:bCs w:val="0"/>
          <w:color w:val="auto"/>
          <w:sz w:val="32"/>
          <w:szCs w:val="32"/>
          <w:shd w:val="clear" w:color="auto" w:fill="FFFFFF"/>
          <w:lang w:val="en-US" w:eastAsia="zh-CN"/>
          <w:highlight w:val="auto"/>
        </w:rPr>
        <w:t>《中华人民共和国安全生产法》</w:t>
      </w:r>
      <w:r>
        <w:rPr>
          <w:rFonts w:ascii="仿宋_GB2312" w:eastAsia="仿宋_GB2312" w:cs="仿宋_GB2312" w:hint="eastAsia"/>
          <w:b w:val="0"/>
          <w:bCs w:val="0"/>
          <w:color w:val="auto"/>
          <w:sz w:val="32"/>
          <w:szCs w:val="32"/>
          <w:shd w:val="clear" w:color="auto" w:fill="FFFFFF"/>
          <w:highlight w:val="auto"/>
        </w:rPr>
        <w:t>第</w:t>
      </w:r>
      <w:r>
        <w:rPr>
          <w:rFonts w:ascii="仿宋_GB2312" w:eastAsia="仿宋_GB2312" w:cs="仿宋_GB2312" w:hint="eastAsia"/>
          <w:b w:val="0"/>
          <w:bCs w:val="0"/>
          <w:color w:val="auto"/>
          <w:sz w:val="32"/>
          <w:szCs w:val="32"/>
          <w:shd w:val="clear" w:color="auto" w:fill="FFFFFF"/>
          <w:lang w:eastAsia="zh-CN"/>
          <w:highlight w:val="auto"/>
        </w:rPr>
        <w:t>二十一</w:t>
      </w:r>
      <w:r>
        <w:rPr>
          <w:rFonts w:ascii="仿宋_GB2312" w:eastAsia="仿宋_GB2312" w:cs="仿宋_GB2312" w:hint="eastAsia"/>
          <w:b w:val="0"/>
          <w:bCs w:val="0"/>
          <w:color w:val="auto"/>
          <w:sz w:val="32"/>
          <w:szCs w:val="32"/>
          <w:shd w:val="clear" w:color="auto" w:fill="FFFFFF"/>
          <w:highlight w:val="auto"/>
        </w:rPr>
        <w:t>条第</w:t>
      </w:r>
      <w:r>
        <w:rPr>
          <w:rFonts w:ascii="仿宋_GB2312" w:eastAsia="仿宋_GB2312" w:cs="仿宋_GB2312" w:hint="eastAsia"/>
          <w:b w:val="0"/>
          <w:bCs w:val="0"/>
          <w:color w:val="auto"/>
          <w:sz w:val="32"/>
          <w:szCs w:val="32"/>
          <w:shd w:val="clear" w:color="auto" w:fill="FFFFFF"/>
          <w:lang w:eastAsia="zh-CN"/>
          <w:highlight w:val="auto"/>
        </w:rPr>
        <w:t>七项之规定，</w:t>
      </w:r>
      <w:r>
        <w:rPr>
          <w:rFonts w:ascii="仿宋_GB2312" w:eastAsia="仿宋_GB2312" w:cs="仿宋_GB2312" w:hint="eastAsia"/>
          <w:b w:val="0"/>
          <w:bCs w:val="0"/>
          <w:color w:val="auto"/>
          <w:sz w:val="32"/>
          <w:szCs w:val="32"/>
          <w:lang w:val="en-US" w:eastAsia="zh-CN"/>
        </w:rPr>
        <w:t>依据</w:t>
      </w:r>
      <w:r>
        <w:rPr>
          <w:rFonts w:ascii="仿宋_GB2312" w:eastAsia="仿宋_GB2312" w:cs="仿宋_GB2312" w:hint="eastAsia"/>
          <w:i w:val="0"/>
          <w:iCs w:val="0"/>
          <w:color w:val="auto"/>
          <w:sz w:val="32"/>
          <w:szCs w:val="32"/>
          <w:shd w:val="clear" w:color="auto" w:fill="FFFFFF"/>
          <w:lang w:val="en-US" w:eastAsia="zh-CN"/>
          <w:highlight w:val="auto"/>
        </w:rPr>
        <w:t>《生产安全事故报告和调查处理条例》</w:t>
      </w:r>
      <w:r>
        <w:rPr>
          <w:rFonts w:ascii="仿宋_GB2312" w:eastAsia="仿宋_GB2312" w:cs="仿宋_GB2312" w:hint="eastAsia"/>
          <w:i w:val="0"/>
          <w:iCs w:val="0"/>
          <w:color w:val="auto"/>
          <w:sz w:val="32"/>
          <w:szCs w:val="32"/>
          <w:shd w:val="clear" w:color="auto" w:fill="FFFFFF"/>
          <w:highlight w:val="auto"/>
        </w:rPr>
        <w:t>第三十六条</w:t>
      </w:r>
      <w:r>
        <w:rPr>
          <w:rFonts w:ascii="仿宋_GB2312" w:eastAsia="仿宋_GB2312" w:cs="仿宋_GB2312" w:hint="eastAsia"/>
          <w:i w:val="0"/>
          <w:iCs w:val="0"/>
          <w:color w:val="auto"/>
          <w:sz w:val="32"/>
          <w:szCs w:val="32"/>
          <w:shd w:val="clear" w:color="auto" w:fill="FFFFFF"/>
          <w:lang w:eastAsia="zh-CN"/>
          <w:highlight w:val="auto"/>
        </w:rPr>
        <w:t>第一项</w:t>
      </w:r>
      <w:r>
        <w:rPr>
          <w:rFonts w:ascii="仿宋_GB2312" w:eastAsia="仿宋_GB2312" w:cs="仿宋_GB2312" w:hint="eastAsia"/>
          <w:color w:val="auto"/>
          <w:sz w:val="32"/>
          <w:szCs w:val="32"/>
          <w:shd w:val="clear" w:color="auto" w:fill="FFFFFF"/>
          <w:lang w:eastAsia="zh-CN"/>
          <w:highlight w:val="auto"/>
        </w:rPr>
        <w:t>之规定</w:t>
      </w:r>
      <w:r>
        <w:rPr>
          <w:rFonts w:ascii="仿宋_GB2312" w:eastAsia="仿宋_GB2312" w:cs="仿宋_GB2312" w:hint="eastAsia"/>
          <w:color w:val="auto"/>
          <w:sz w:val="32"/>
          <w:szCs w:val="32"/>
          <w:shd w:val="clear" w:color="auto" w:fill="FFFFFF"/>
          <w:lang w:val="en-US" w:eastAsia="zh-CN"/>
          <w:highlight w:val="auto"/>
        </w:rPr>
        <w:t>和《生产安全事故罚款处罚规定》第十三条第一项之规定</w:t>
      </w:r>
      <w:r>
        <w:rPr>
          <w:rFonts w:ascii="仿宋_GB2312" w:eastAsia="仿宋_GB2312" w:cs="仿宋_GB2312" w:hint="eastAsia"/>
          <w:color w:val="auto"/>
          <w:sz w:val="32"/>
          <w:szCs w:val="32"/>
          <w:shd w:val="clear" w:color="auto" w:fill="FFFFFF"/>
          <w:lang w:eastAsia="zh-CN"/>
          <w:highlight w:val="auto"/>
        </w:rPr>
        <w:t>，</w:t>
      </w:r>
      <w:r>
        <w:rPr>
          <w:rFonts w:ascii="仿宋_GB2312" w:eastAsia="仿宋_GB2312" w:cs="仿宋_GB2312" w:hint="eastAsia"/>
          <w:b w:val="0"/>
          <w:bCs w:val="0"/>
          <w:color w:val="auto"/>
          <w:sz w:val="32"/>
          <w:szCs w:val="32"/>
          <w:lang w:val="en-US" w:eastAsia="zh-CN"/>
        </w:rPr>
        <w:t>建议县应急管理局对</w:t>
      </w:r>
      <w:r>
        <w:rPr>
          <w:rFonts w:ascii="仿宋_GB2312" w:eastAsia="仿宋_GB2312" w:cs="仿宋_GB2312" w:hint="eastAsia"/>
          <w:color w:val="auto"/>
          <w:sz w:val="32"/>
          <w:szCs w:val="32"/>
          <w:lang w:val="en-US" w:eastAsia="zh-CN"/>
          <w:highlight w:val="auto"/>
        </w:rPr>
        <w:t>原</w:t>
      </w:r>
      <w:r>
        <w:rPr>
          <w:rFonts w:ascii="仿宋_GB2312" w:eastAsia="仿宋_GB2312" w:cs="仿宋_GB2312" w:hint="eastAsia"/>
          <w:color w:val="auto"/>
          <w:sz w:val="32"/>
          <w:szCs w:val="32"/>
        </w:rPr>
        <w:t>晋南电力维护服务分公司总经理魏林秀</w:t>
      </w:r>
      <w:r>
        <w:rPr>
          <w:rFonts w:ascii="仿宋_GB2312" w:eastAsia="仿宋_GB2312" w:cs="仿宋_GB2312" w:hint="eastAsia"/>
          <w:color w:val="auto"/>
          <w:sz w:val="32"/>
          <w:szCs w:val="32"/>
          <w:lang w:eastAsia="zh-CN"/>
          <w:highlight w:val="auto"/>
        </w:rPr>
        <w:t>给予</w:t>
      </w:r>
      <w:r>
        <w:rPr>
          <w:rFonts w:ascii="仿宋_GB2312" w:eastAsia="仿宋_GB2312" w:cs="仿宋_GB2312" w:hint="eastAsia"/>
          <w:color w:val="auto"/>
          <w:kern w:val="0"/>
          <w:sz w:val="32"/>
          <w:szCs w:val="32"/>
          <w:shd w:val="clear" w:color="auto" w:fill="FFFFFF"/>
          <w:lang w:eastAsia="zh-CN"/>
          <w:highlight w:val="auto"/>
        </w:rPr>
        <w:t>行政处罚。</w:t>
      </w:r>
    </w:p>
    <w:p>
      <w:pPr>
        <w:wordWrap/>
        <w:adjustRightInd/>
        <w:spacing w:before="0" w:after="0" w:line="600" w:lineRule="exact"/>
        <w:ind w:left="0" w:right="0" w:firstLineChars="200" w:firstLine="640"/>
        <w:jc w:val="both"/>
        <w:textAlignment w:val="auto"/>
        <w:outlineLvl w:val="9"/>
        <w:rPr>
          <w:rFonts w:ascii="仿宋_GB2312" w:eastAsia="仿宋_GB2312" w:cs="仿宋_GB2312" w:hint="eastAsia"/>
          <w:sz w:val="32"/>
          <w:szCs w:val="32"/>
          <w:lang w:val="en-US" w:eastAsia="zh-CN"/>
        </w:rPr>
      </w:pPr>
      <w:r>
        <w:rPr>
          <w:rFonts w:ascii="仿宋_GB2312" w:eastAsia="仿宋_GB2312" w:cs="仿宋_GB2312" w:hint="eastAsia"/>
          <w:color w:val="auto"/>
          <w:kern w:val="0"/>
          <w:sz w:val="32"/>
          <w:szCs w:val="32"/>
          <w:shd w:val="clear" w:color="auto" w:fill="FFFFFF"/>
          <w:lang w:val="en-US" w:eastAsia="zh-CN"/>
          <w:highlight w:val="auto"/>
        </w:rPr>
        <w:t>4、根据相关规定，建议对</w:t>
      </w:r>
      <w:r>
        <w:rPr>
          <w:rFonts w:ascii="仿宋_GB2312" w:eastAsia="仿宋_GB2312" w:cs="仿宋_GB2312" w:hint="eastAsia"/>
          <w:b w:val="0"/>
          <w:bCs w:val="0"/>
          <w:sz w:val="32"/>
          <w:szCs w:val="32"/>
          <w:lang w:val="en-US" w:eastAsia="zh-CN"/>
        </w:rPr>
        <w:t>西阎镇和县能源局</w:t>
      </w:r>
      <w:r>
        <w:rPr>
          <w:rFonts w:ascii="仿宋_GB2312" w:eastAsia="仿宋_GB2312" w:cs="仿宋_GB2312" w:hint="eastAsia"/>
          <w:color w:val="auto"/>
          <w:kern w:val="0"/>
          <w:sz w:val="32"/>
          <w:szCs w:val="32"/>
          <w:shd w:val="clear" w:color="auto" w:fill="FFFFFF"/>
          <w:lang w:val="en-US" w:eastAsia="zh-CN"/>
          <w:highlight w:val="auto"/>
        </w:rPr>
        <w:t>事故时任相关责任人员给予责任追究。</w:t>
      </w:r>
    </w:p>
    <w:p>
      <w:pPr>
        <w:wordWrap/>
        <w:adjustRightInd/>
        <w:snapToGrid w:val="0"/>
        <w:spacing w:before="0" w:after="0" w:line="600" w:lineRule="exact"/>
        <w:ind w:leftChars="200" w:left="640" w:right="0"/>
        <w:jc w:val="both"/>
        <w:textAlignment w:val="auto"/>
        <w:outlineLvl w:val="9"/>
        <w:rPr>
          <w:rFonts w:ascii="黑体" w:eastAsia="黑体" w:cs="黑体" w:hint="eastAsia"/>
          <w:b w:val="0"/>
          <w:bCs/>
          <w:color w:val="auto"/>
          <w:kern w:val="44"/>
          <w:sz w:val="32"/>
          <w:szCs w:val="32"/>
          <w:shd w:val="clear" w:color="auto" w:fill="FFFFFF"/>
          <w:lang w:val="en-US" w:eastAsia="zh-CN"/>
        </w:rPr>
      </w:pPr>
      <w:r>
        <w:rPr>
          <w:rFonts w:ascii="黑体" w:eastAsia="黑体" w:cs="黑体" w:hint="eastAsia"/>
          <w:b w:val="0"/>
          <w:bCs/>
          <w:color w:val="auto"/>
          <w:kern w:val="44"/>
          <w:sz w:val="32"/>
          <w:szCs w:val="32"/>
          <w:shd w:val="clear" w:color="auto" w:fill="FFFFFF"/>
          <w:lang w:val="en-US" w:eastAsia="zh-CN"/>
        </w:rPr>
        <w:t>十、安全防范措施</w:t>
      </w:r>
    </w:p>
    <w:p>
      <w:pPr>
        <w:wordWrap/>
        <w:adjustRightInd/>
        <w:spacing w:before="0" w:after="0" w:line="600" w:lineRule="exact"/>
        <w:ind w:left="0" w:right="0" w:firstLineChars="200" w:firstLine="640"/>
        <w:jc w:val="both"/>
        <w:textAlignment w:val="auto"/>
        <w:outlineLvl w:val="9"/>
        <w:rPr>
          <w:rFonts w:ascii="仿宋_GB2312" w:eastAsia="仿宋_GB2312" w:cs="仿宋_GB2312" w:hint="eastAsia"/>
          <w:color w:val="auto"/>
          <w:sz w:val="32"/>
          <w:szCs w:val="32"/>
          <w:lang w:eastAsia="zh-CN"/>
        </w:rPr>
      </w:pPr>
      <w:r>
        <w:rPr>
          <w:rFonts w:ascii="仿宋_GB2312" w:eastAsia="仿宋_GB2312" w:cs="仿宋_GB2312" w:hint="eastAsia"/>
          <w:color w:val="auto"/>
          <w:sz w:val="32"/>
          <w:szCs w:val="32"/>
          <w:lang w:eastAsia="zh-CN"/>
        </w:rPr>
        <w:t>（一）认真汲取此次事故教训，切实强化安全意识，坚决杜绝类似事件再次发生，要严格执行变电站《高压开关柜后柜门管理制度》，加强高压柜门的安全措施，安排专人管理钥匙，明确管理责任人及其职责，任何人未经许可，严禁私自开启高压开关柜柜门。</w:t>
      </w:r>
    </w:p>
    <w:p>
      <w:pPr>
        <w:wordWrap/>
        <w:adjustRightInd/>
        <w:spacing w:before="0" w:after="0" w:line="600" w:lineRule="exact"/>
        <w:ind w:left="0" w:right="0" w:firstLineChars="200" w:firstLine="640"/>
        <w:jc w:val="both"/>
        <w:textAlignment w:val="auto"/>
        <w:outlineLvl w:val="9"/>
        <w:rPr>
          <w:rFonts w:ascii="仿宋_GB2312" w:eastAsia="仿宋_GB2312" w:cs="仿宋_GB2312" w:hint="eastAsia"/>
          <w:color w:val="auto"/>
          <w:sz w:val="32"/>
          <w:szCs w:val="32"/>
          <w:lang w:eastAsia="zh-CN"/>
        </w:rPr>
      </w:pPr>
      <w:r>
        <w:rPr>
          <w:rFonts w:ascii="仿宋_GB2312" w:eastAsia="仿宋_GB2312" w:cs="仿宋_GB2312" w:hint="eastAsia"/>
          <w:color w:val="auto"/>
          <w:sz w:val="32"/>
          <w:szCs w:val="32"/>
          <w:lang w:eastAsia="zh-CN"/>
        </w:rPr>
        <w:t>（二）</w:t>
      </w:r>
      <w:r>
        <w:rPr>
          <w:rFonts w:ascii="仿宋_GB2312" w:eastAsia="仿宋_GB2312" w:cs="仿宋_GB2312" w:hint="eastAsia"/>
          <w:color w:val="auto"/>
          <w:sz w:val="32"/>
          <w:szCs w:val="32"/>
        </w:rPr>
        <w:t>强化</w:t>
      </w:r>
      <w:r>
        <w:rPr>
          <w:rFonts w:ascii="仿宋_GB2312" w:eastAsia="仿宋_GB2312" w:cs="仿宋_GB2312" w:hint="eastAsia"/>
          <w:color w:val="auto"/>
          <w:sz w:val="32"/>
          <w:szCs w:val="32"/>
          <w:lang w:eastAsia="zh-CN"/>
        </w:rPr>
        <w:t>全员</w:t>
      </w:r>
      <w:r>
        <w:rPr>
          <w:rFonts w:ascii="仿宋_GB2312" w:eastAsia="仿宋_GB2312" w:cs="仿宋_GB2312" w:hint="eastAsia"/>
          <w:color w:val="auto"/>
          <w:sz w:val="32"/>
          <w:szCs w:val="32"/>
        </w:rPr>
        <w:t>安全教育培训工作。加强对从业人员安全教育培训，督促从业人员严格遵守本单位安全生产规章制度和安全操作规程</w:t>
      </w: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rPr>
        <w:t>对岗位应具备的安全技能进行针对性培训，提高</w:t>
      </w:r>
      <w:r>
        <w:rPr>
          <w:rFonts w:ascii="仿宋_GB2312" w:eastAsia="仿宋_GB2312" w:cs="仿宋_GB2312" w:hint="eastAsia"/>
          <w:color w:val="auto"/>
          <w:sz w:val="32"/>
          <w:szCs w:val="32"/>
          <w:lang w:eastAsia="zh-CN"/>
        </w:rPr>
        <w:t>从业人员</w:t>
      </w:r>
      <w:r>
        <w:rPr>
          <w:rFonts w:ascii="仿宋_GB2312" w:eastAsia="仿宋_GB2312" w:cs="仿宋_GB2312" w:hint="eastAsia"/>
          <w:color w:val="auto"/>
          <w:sz w:val="32"/>
          <w:szCs w:val="32"/>
        </w:rPr>
        <w:t>履职尽责能力</w:t>
      </w: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rPr>
        <w:t>对管理人员的安全管理资格和特种作业人员的持证情况进行全面核查</w:t>
      </w:r>
      <w:r>
        <w:rPr>
          <w:rFonts w:ascii="仿宋_GB2312" w:eastAsia="仿宋_GB2312" w:cs="仿宋_GB2312" w:hint="eastAsia"/>
          <w:color w:val="auto"/>
          <w:sz w:val="32"/>
          <w:szCs w:val="32"/>
          <w:lang w:eastAsia="zh-CN"/>
        </w:rPr>
        <w:t>。</w:t>
      </w:r>
    </w:p>
    <w:p>
      <w:pPr>
        <w:wordWrap/>
        <w:adjustRightInd/>
        <w:spacing w:before="0" w:after="0" w:line="600" w:lineRule="exact"/>
        <w:ind w:left="0" w:right="0" w:firstLineChars="200" w:firstLine="640"/>
        <w:jc w:val="both"/>
        <w:textAlignment w:val="auto"/>
        <w:outlineLvl w:val="9"/>
        <w:rPr>
          <w:rFonts w:ascii="仿宋_GB2312" w:eastAsia="仿宋_GB2312" w:cs="仿宋_GB2312" w:hint="eastAsia"/>
          <w:color w:val="auto"/>
          <w:sz w:val="32"/>
          <w:szCs w:val="32"/>
        </w:rPr>
      </w:pPr>
      <w:r>
        <w:rPr>
          <w:rFonts w:ascii="仿宋_GB2312" w:eastAsia="仿宋_GB2312" w:cs="仿宋_GB2312" w:hint="eastAsia"/>
          <w:color w:val="auto"/>
          <w:sz w:val="32"/>
          <w:szCs w:val="32"/>
          <w:lang w:eastAsia="zh-CN"/>
        </w:rPr>
        <w:t>（三）强化现场安全监管力度，落实安全生产责任。严格落实各级岗位的安全责任</w:t>
      </w:r>
      <w:r>
        <w:rPr>
          <w:rFonts w:ascii="仿宋_GB2312" w:eastAsia="仿宋_GB2312" w:cs="仿宋_GB2312" w:hint="eastAsia"/>
          <w:color w:val="auto"/>
          <w:sz w:val="32"/>
          <w:szCs w:val="32"/>
        </w:rPr>
        <w:t>，</w:t>
      </w:r>
      <w:r>
        <w:rPr>
          <w:rFonts w:ascii="仿宋_GB2312" w:eastAsia="仿宋_GB2312" w:cs="仿宋_GB2312" w:hint="eastAsia"/>
          <w:color w:val="auto"/>
          <w:sz w:val="32"/>
          <w:szCs w:val="32"/>
          <w:lang w:eastAsia="zh-CN"/>
        </w:rPr>
        <w:t>落实安全生产保障体系的现场安全管理主体责任，</w:t>
      </w:r>
      <w:r>
        <w:rPr>
          <w:rFonts w:ascii="仿宋_GB2312" w:eastAsia="仿宋_GB2312" w:cs="仿宋_GB2312" w:hint="eastAsia"/>
          <w:color w:val="auto"/>
          <w:sz w:val="32"/>
          <w:szCs w:val="32"/>
        </w:rPr>
        <w:t>完善现场安全管理规章制度并严格执行，确保各项安全管控措施有效</w:t>
      </w:r>
      <w:r>
        <w:rPr>
          <w:rFonts w:ascii="仿宋_GB2312" w:eastAsia="仿宋_GB2312" w:cs="仿宋_GB2312" w:hint="eastAsia"/>
          <w:color w:val="auto"/>
          <w:sz w:val="32"/>
          <w:szCs w:val="32"/>
          <w:lang w:eastAsia="zh-CN"/>
        </w:rPr>
        <w:t>落实到位</w:t>
      </w:r>
      <w:r>
        <w:rPr>
          <w:rFonts w:ascii="仿宋_GB2312" w:eastAsia="仿宋_GB2312" w:cs="仿宋_GB2312" w:hint="eastAsia"/>
          <w:color w:val="auto"/>
          <w:sz w:val="32"/>
          <w:szCs w:val="32"/>
        </w:rPr>
        <w:t>。</w:t>
      </w:r>
    </w:p>
    <w:p>
      <w:pPr>
        <w:wordWrap/>
        <w:adjustRightInd/>
        <w:spacing w:before="0" w:after="0" w:line="600" w:lineRule="exact"/>
        <w:ind w:left="0" w:right="0" w:firstLineChars="200" w:firstLine="640"/>
        <w:jc w:val="both"/>
        <w:textAlignment w:val="auto"/>
        <w:outlineLvl w:val="9"/>
        <w:rPr>
          <w:rFonts w:ascii="仿宋_GB2312" w:eastAsia="仿宋_GB2312" w:cs="仿宋_GB2312" w:hint="eastAsia"/>
          <w:color w:val="auto"/>
          <w:sz w:val="32"/>
          <w:szCs w:val="32"/>
          <w:lang w:eastAsia="zh-CN"/>
        </w:rPr>
      </w:pPr>
      <w:r>
        <w:rPr>
          <w:rFonts w:ascii="仿宋_GB2312" w:eastAsia="方正兰亭黑_GBK" w:cs="仿宋_GB2312" w:hAnsi="仿宋_GB2312"/>
          <w:color w:val="auto"/>
          <w:sz w:val="32"/>
          <w:szCs w:val="32"/>
        </w:rPr>
        <w:t>（</w:t>
      </w:r>
      <w:r>
        <w:rPr>
          <w:rFonts w:ascii="仿宋_GB2312" w:eastAsia="仿宋_GB2312" w:cs="仿宋_GB2312" w:hint="eastAsia"/>
          <w:color w:val="auto"/>
          <w:sz w:val="32"/>
          <w:szCs w:val="32"/>
          <w:lang w:eastAsia="zh-CN"/>
        </w:rPr>
        <w:t>四</w:t>
      </w:r>
      <w:r>
        <w:rPr>
          <w:rFonts w:ascii="仿宋_GB2312" w:eastAsia="方正兰亭黑_GBK" w:cs="仿宋_GB2312" w:hAnsi="仿宋_GB2312"/>
          <w:color w:val="auto"/>
          <w:sz w:val="32"/>
          <w:szCs w:val="32"/>
          <w:lang w:eastAsia="zh-CN"/>
        </w:rPr>
        <w:t>）</w:t>
      </w:r>
      <w:r>
        <w:rPr>
          <w:rFonts w:ascii="仿宋_GB2312" w:eastAsia="仿宋_GB2312" w:cs="仿宋_GB2312" w:hint="eastAsia"/>
          <w:color w:val="auto"/>
          <w:sz w:val="32"/>
          <w:szCs w:val="32"/>
        </w:rPr>
        <w:t>持续开展反“三违”活动，加大安全检查力度和隐患排查力度。针对本次事故中暴露的问题，</w:t>
      </w:r>
      <w:r>
        <w:rPr>
          <w:rFonts w:ascii="仿宋_GB2312" w:eastAsia="仿宋_GB2312" w:cs="仿宋_GB2312" w:hint="eastAsia"/>
          <w:color w:val="auto"/>
          <w:sz w:val="32"/>
          <w:szCs w:val="32"/>
          <w:lang w:eastAsia="zh-CN"/>
        </w:rPr>
        <w:t>举一反三，从根源上堵塞漏洞，深挖问题根源，完善制度体系，扩大排查范围，消除同类隐患，实现“整改一个问题、完善一套机制、防范一类风险”，切实提升整体安全管理水平。</w:t>
      </w:r>
    </w:p>
    <w:p>
      <w:pPr>
        <w:pStyle w:val="17"/>
        <w:wordWrap/>
        <w:adjustRightInd/>
        <w:spacing w:before="0" w:after="0" w:line="600" w:lineRule="exact"/>
        <w:ind w:left="0" w:right="0" w:firstLineChars="200" w:firstLine="640"/>
        <w:jc w:val="both"/>
        <w:textAlignment w:val="auto"/>
        <w:outlineLvl w:val="9"/>
        <w:rPr>
          <w:rFonts w:ascii="仿宋_GB2312" w:eastAsia="仿宋_GB2312" w:cs="仿宋_GB2312" w:hint="eastAsia"/>
          <w:color w:val="auto"/>
          <w:kern w:val="0"/>
          <w:sz w:val="32"/>
          <w:szCs w:val="32"/>
          <w:shd w:val="clear" w:color="auto" w:fill="FFFFFF"/>
          <w:lang w:val="en-US" w:eastAsia="zh-CN"/>
          <w:highlight w:val="auto"/>
        </w:rPr>
      </w:pPr>
    </w:p>
    <w:p>
      <w:pPr>
        <w:wordWrap/>
        <w:adjustRightInd/>
        <w:spacing w:line="580" w:lineRule="exact"/>
        <w:textAlignment w:val="auto"/>
        <w:rPr>
          <w:rFonts w:ascii="仿宋" w:eastAsia="仿宋" w:cs="仿宋" w:hint="eastAsia"/>
          <w:color w:val="auto"/>
          <w:sz w:val="32"/>
          <w:szCs w:val="32"/>
        </w:rPr>
      </w:pPr>
    </w:p>
    <w:p>
      <w:pPr>
        <w:pStyle w:val="35"/>
        <w:wordWrap/>
        <w:adjustRightInd/>
        <w:spacing w:before="0" w:after="0" w:line="580" w:lineRule="exact"/>
        <w:ind w:left="0" w:right="0" w:firstLineChars="692" w:firstLine="2214"/>
        <w:textAlignment w:val="auto"/>
        <w:rPr>
          <w:rFonts w:ascii="仿宋" w:eastAsia="仿宋" w:cs="仿宋" w:hint="eastAsia"/>
          <w:b w:val="0"/>
          <w:bCs w:val="0"/>
          <w:color w:val="auto"/>
          <w:sz w:val="32"/>
          <w:szCs w:val="32"/>
          <w:lang w:val="en-US" w:eastAsia="zh-CN"/>
        </w:rPr>
      </w:pPr>
      <w:r>
        <w:rPr>
          <w:rFonts w:ascii="仿宋" w:eastAsia="仿宋" w:cs="仿宋" w:hint="eastAsia"/>
          <w:b w:val="0"/>
          <w:bCs w:val="0"/>
          <w:color w:val="auto"/>
          <w:sz w:val="32"/>
          <w:szCs w:val="32"/>
          <w:lang w:val="en-US" w:eastAsia="zh-CN"/>
        </w:rPr>
        <w:t>阳泉煤业</w:t>
      </w:r>
      <w:r>
        <w:rPr>
          <w:rFonts w:ascii="仿宋" w:eastAsia="方正兰亭黑_GBK" w:cs="仿宋" w:hAnsi="仿宋"/>
          <w:b w:val="0"/>
          <w:bCs w:val="0"/>
          <w:color w:val="auto"/>
          <w:sz w:val="32"/>
          <w:szCs w:val="32"/>
          <w:lang w:val="en-US" w:eastAsia="zh-CN"/>
        </w:rPr>
        <w:t>（</w:t>
      </w:r>
      <w:r>
        <w:rPr>
          <w:rFonts w:ascii="仿宋" w:eastAsia="仿宋" w:cs="仿宋" w:hint="eastAsia"/>
          <w:b w:val="0"/>
          <w:bCs w:val="0"/>
          <w:color w:val="auto"/>
          <w:sz w:val="32"/>
          <w:szCs w:val="32"/>
          <w:lang w:val="en-US" w:eastAsia="zh-CN"/>
        </w:rPr>
        <w:t>集团</w:t>
      </w:r>
      <w:r>
        <w:rPr>
          <w:rFonts w:ascii="仿宋" w:eastAsia="方正兰亭黑_GBK" w:cs="仿宋" w:hAnsi="仿宋"/>
          <w:b w:val="0"/>
          <w:bCs w:val="0"/>
          <w:color w:val="auto"/>
          <w:sz w:val="32"/>
          <w:szCs w:val="32"/>
          <w:lang w:val="en-US" w:eastAsia="zh-CN"/>
        </w:rPr>
        <w:t>）</w:t>
      </w:r>
      <w:r>
        <w:rPr>
          <w:rFonts w:ascii="仿宋" w:eastAsia="仿宋" w:cs="仿宋" w:hint="eastAsia"/>
          <w:b w:val="0"/>
          <w:bCs w:val="0"/>
          <w:color w:val="auto"/>
          <w:sz w:val="32"/>
          <w:szCs w:val="32"/>
          <w:lang w:val="en-US" w:eastAsia="zh-CN"/>
        </w:rPr>
        <w:t>有限责任公司晋南电力维护</w:t>
      </w:r>
    </w:p>
    <w:p>
      <w:pPr>
        <w:pStyle w:val="35"/>
        <w:wordWrap/>
        <w:adjustRightInd/>
        <w:spacing w:before="0" w:after="0" w:line="580" w:lineRule="exact"/>
        <w:ind w:left="0" w:right="0" w:firstLineChars="593" w:firstLine="1898"/>
        <w:textAlignment w:val="auto"/>
        <w:rPr>
          <w:rFonts w:ascii="仿宋" w:eastAsia="仿宋" w:cs="仿宋" w:hint="eastAsia"/>
          <w:color w:val="auto"/>
          <w:kern w:val="0"/>
          <w:sz w:val="32"/>
          <w:szCs w:val="32"/>
        </w:rPr>
      </w:pPr>
      <w:r>
        <w:rPr>
          <w:rFonts w:ascii="仿宋" w:eastAsia="仿宋" w:cs="仿宋" w:hint="eastAsia"/>
          <w:b w:val="0"/>
          <w:bCs w:val="0"/>
          <w:color w:val="auto"/>
          <w:sz w:val="32"/>
          <w:szCs w:val="32"/>
          <w:lang w:val="en-US" w:eastAsia="zh-CN"/>
        </w:rPr>
        <w:t>服务分公司“2021.4.17”电击瞒报事故调查组</w:t>
      </w:r>
    </w:p>
    <w:p>
      <w:pPr>
        <w:pStyle w:val="35"/>
        <w:wordWrap/>
        <w:adjustRightInd/>
        <w:spacing w:before="0" w:after="0" w:line="580" w:lineRule="exact"/>
        <w:ind w:right="0" w:firstLineChars="1200" w:firstLine="3840"/>
        <w:textAlignment w:val="auto"/>
        <w:rPr>
          <w:rFonts w:ascii="仿宋_GB2312" w:eastAsia="仿宋_GB2312" w:cs="仿宋_GB2312" w:hint="eastAsia"/>
          <w:lang w:val="en-US" w:eastAsia="zh-CN"/>
          <w:highlight w:val="auto"/>
        </w:rPr>
      </w:pPr>
      <w:r>
        <w:rPr>
          <w:rFonts w:ascii="仿宋" w:eastAsia="仿宋" w:cs="仿宋" w:hint="eastAsia"/>
          <w:color w:val="auto"/>
          <w:kern w:val="0"/>
          <w:sz w:val="32"/>
          <w:szCs w:val="32"/>
          <w:lang w:val="en-US" w:eastAsia="zh-CN"/>
        </w:rPr>
        <w:t>2025年7月15日</w:t>
      </w:r>
    </w:p>
    <w:sectPr>
      <w:footerReference w:type="default" r:id="rId10"/>
      <w:footerReference w:type="first" r:id="rId11"/>
      <w:pgSz w:w="11906" w:h="16838"/>
      <w:pgMar w:top="2098" w:right="1531" w:bottom="1984" w:left="1531" w:header="851" w:footer="992" w:gutter="0"/>
      <w:pgNumType w:fmt="numberInDash"/>
      <w:titlePg/>
      <w:rtlGutter/>
      <w:docGrid w:type="lines" w:linePitch="439" w:charSpace="0"/>
    </w:sectPr>
  </w:body>
</w:document>
</file>

<file path=word/fontTable.xml><?xml version="1.0" encoding="utf-8"?>
<w:fonts xmlns:w="http://schemas.openxmlformats.org/wordprocessingml/2006/main" xmlns:r="http://schemas.openxmlformats.org/officeDocument/2006/relationships">
  <w:font w:name="Times New Roman">
    <w:altName w:val="DejaVu Sans"/>
    <w:panose1 w:val="02020603050405020304"/>
    <w:charset w:val="CC"/>
    <w:family w:val="auto"/>
    <w:pitch w:val="variable"/>
    <w:sig w:usb0="E0002AFF" w:usb1="C0007841" w:usb2="00000009" w:usb3="00000000" w:csb0="400001FF" w:csb1="FFFF0000"/>
  </w:font>
  <w:font w:name="仿宋_GB2312">
    <w:altName w:val="永中仿宋"/>
    <w:panose1 w:val="02010609030101010101"/>
    <w:charset w:val="86"/>
    <w:family w:val="auto"/>
    <w:pitch w:val="variable"/>
    <w:sig w:usb0="00000001" w:usb1="080E0000" w:usb2="00000000" w:usb3="00000000" w:csb0="00040000" w:csb1="00000000"/>
  </w:font>
  <w:font w:name="宋体">
    <w:altName w:val="方正书宋_GBK"/>
    <w:panose1 w:val="02010600030101010101"/>
    <w:charset w:val="86"/>
    <w:family w:val="auto"/>
    <w:pitch w:val="variable"/>
    <w:sig w:usb0="00000003" w:usb1="288F0000" w:usb2="00000006" w:usb3="00000000" w:csb0="00040001" w:csb1="00000000"/>
  </w:font>
  <w:font w:name="Calibri">
    <w:altName w:val="DejaVu Sans"/>
    <w:panose1 w:val="020F0502020204030204"/>
    <w:charset w:val="00"/>
    <w:family w:val="auto"/>
    <w:pitch w:val="variable"/>
    <w:sig w:usb0="E00002FF" w:usb1="4000ACFF" w:usb2="00000001" w:usb3="00000000" w:csb0="2000019F" w:csb1="00000000"/>
  </w:font>
  <w:font w:name="方正小标宋简体">
    <w:panose1 w:val="02000000000000000000"/>
    <w:charset w:val="86"/>
    <w:family w:val="auto"/>
    <w:pitch w:val="variable"/>
    <w:sig w:usb0="A00002BF" w:usb1="184F6CFA" w:usb2="00000012" w:usb3="00000000" w:csb0="00040001" w:csb1="00000000"/>
  </w:font>
  <w:font w:name="方正兰亭黑_GBK">
    <w:panose1 w:val="02000000000000000000"/>
    <w:charset w:val="86"/>
    <w:family w:val="script"/>
    <w:pitch w:val="variable"/>
    <w:sig w:usb0="A00002BF" w:usb1="3ACF7CFA" w:usb2="0008001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楷体_GB2312">
    <w:altName w:val="永中楷体"/>
    <w:panose1 w:val="02010609030101010101"/>
    <w:charset w:val="86"/>
    <w:family w:val="auto"/>
    <w:pitch w:val="variable"/>
    <w:sig w:usb0="00000001" w:usb1="080E0000" w:usb2="00000000" w:usb3="00000000" w:csb0="00040000" w:csb1="00000000"/>
  </w:font>
  <w:font w:name="仿宋">
    <w:altName w:val="永中仿宋"/>
    <w:panose1 w:val="02010609060101010101"/>
    <w:charset w:val="86"/>
    <w:family w:val="auto"/>
    <w:pitch w:val="variable"/>
    <w:sig w:usb0="800002BF" w:usb1="38CF7CFA" w:usb2="00000016" w:usb3="00000000" w:csb0="00040001" w:csb1="00000000"/>
  </w:font>
  <w:font w:name="Cambria">
    <w:altName w:val="DejaVu Sans"/>
    <w:panose1 w:val="02040503050406030204"/>
    <w:charset w:val="00"/>
    <w:family w:val="auto"/>
    <w:pitch w:val="variable"/>
    <w:sig w:usb0="E00002FF" w:usb1="400004FF" w:usb2="00000000" w:usb3="00000000" w:csb0="2000019F" w:csb1="00000000"/>
  </w:font>
  <w:font w:name="等线">
    <w:altName w:val="方正兰亭黑_GBK"/>
    <w:panose1 w:val="02010600030101010101"/>
    <w:charset w:val="86"/>
    <w:family w:val="auto"/>
    <w:pitch w:val="variable"/>
    <w:sig w:usb0="00000000" w:usb1="00000000"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pPr>
    <w:r>
      <w:rPr>
        <w:rFonts w:ascii="Times New Roman" w:eastAsia="仿宋_GB2312" w:cs="Times New Roman" w:hAnsi="Times New Roman"/>
        <w:kern w:val="2"/>
        <w:sz w:val="18"/>
        <w:szCs w:val="28"/>
        <w:lang w:val="en-US" w:eastAsia="zh-CN" w:bidi="ar-SA"/>
      </w:rPr>
      <mc:AlternateContent>
        <mc:Choice Requires="wps">
          <w:drawing>
            <wp:anchor distT="0" distB="0" distL="114298" distR="114298" simplePos="0" relativeHeight="52" behindDoc="0" locked="0" layoutInCell="1" hidden="0" allowOverlap="1">
              <wp:simplePos x="0" y="0"/>
              <wp:positionH relativeFrom="margin">
                <wp:align>outside</wp:align>
              </wp:positionH>
              <wp:positionV relativeFrom="paragraph">
                <wp:posOffset>0</wp:posOffset>
              </wp:positionV>
              <wp:extent cx="365124" cy="355600"/>
              <wp:effectExtent l="0" t="0" r="0" b="0"/>
              <wp:wrapNone/>
              <wp:docPr id="1" name="文本框10"/>
              <wp:cNvGraphicFramePr>
                <a:graphicFrameLocks noChangeAspect="0"/>
              </wp:cNvGraphicFramePr>
              <a:graphic>
                <a:graphicData uri="http://schemas.microsoft.com/office/word/2010/wordprocessingShape">
                  <wps:wsp>
                    <wps:cNvSpPr/>
                    <wps:spPr>
                      <a:xfrm rot="0">
                        <a:off x="0" y="0"/>
                        <a:ext cx="365124" cy="355600"/>
                      </a:xfrm>
                      <a:prstGeom prst="rect"/>
                      <a:noFill/>
                      <a:ln w="9525" cmpd="sng" cap="flat">
                        <a:noFill/>
                        <a:prstDash val="solid"/>
                        <a:miter/>
                      </a:ln>
                    </wps:spPr>
                    <wps:txbx id="2">
                      <w:txbxContent>
                        <w:p>
                          <w:pPr>
                            <w:snapToGrid w:val="0"/>
                            <w:rPr>
                              <w:rFonts w:ascii="宋体" w:eastAsia="宋体" w:cs="宋体" w:hint="eastAsia"/>
                              <w:sz w:val="28"/>
                              <w:szCs w:val="28"/>
                              <w:lang w:eastAsia="zh-CN"/>
                            </w:rPr>
                          </w:pPr>
                        </w:p>
                      </w:txbxContent>
                    </wps:txbx>
                    <wps:bodyPr vert="horz" wrap="none" lIns="0" tIns="0" rIns="0" bIns="0" anchor="t" anchorCtr="0" upright="1">
                      <a:spAutoFit/>
                    </wps:bodyPr>
                  </wps:wsp>
                </a:graphicData>
              </a:graphic>
            </wp:anchor>
          </w:drawing>
        </mc:Choice>
        <mc:Fallback>
          <w:pict>
            <v:shape type="#_x0000_t202" id="文本框10 3" o:spid="_x0000_s3" filled="f" stroked="f" style="position:absolute;margin-left:0.0pt;margin-top:0.0pt;width:28.749992pt;height:28.000004pt;z-index:52;mso-position-horizontal:outside;mso-position-horizontal-relative:margin;mso-position-vertical:absolute;mso-wrap-distance-left:8.999863pt;mso-wrap-distance-right:8.999863pt;mso-wrap-style:none;">
              <v:stroke color="#000000"/>
              <v:textbox id="860" inset="0mm,0mm,0mm,0mm" o:insetmode="custom" style="layout-flow:horizontal;v-text-anchor:top;mso-fit-shape-to-text:t;">
                <w:txbxContent>
                  <w:p>
                    <w:pPr>
                      <w:snapToGrid w:val="0"/>
                      <w:rPr>
                        <w:rFonts w:ascii="宋体" w:eastAsia="宋体" w:cs="宋体" w:hint="eastAsia"/>
                        <w:sz w:val="28"/>
                        <w:szCs w:val="28"/>
                        <w:lang w:eastAsia="zh-CN"/>
                      </w:rPr>
                    </w:pPr>
                  </w:p>
                </w:txbxContent>
              </v:textbox>
            </v:shape>
          </w:pict>
        </mc:Fallback>
      </mc:AlternateContent>
    </w:r>
    <w:r>
      <w:rPr>
        <w:rFonts w:ascii="Calibri" w:eastAsia="宋体" w:cs="Times New Roman" w:hAnsi="Calibri"/>
        <w:kern w:val="2"/>
        <w:sz w:val="18"/>
        <w:szCs w:val="18"/>
        <w:lang w:val="en-US" w:eastAsia="zh-CN" w:bidi="ar-SA"/>
      </w:rPr>
      <w:drawing>
        <wp:anchor distT="0" distB="0" distL="114298" distR="114298" simplePos="0" relativeHeight="50" behindDoc="0" locked="0" layoutInCell="1" hidden="0" allowOverlap="1">
          <wp:simplePos x="0" y="0"/>
          <wp:positionH relativeFrom="margin">
            <wp:align>center</wp:align>
          </wp:positionH>
          <wp:positionV relativeFrom="paragraph">
            <wp:posOffset>0</wp:posOffset>
          </wp:positionV>
          <wp:extent cx="1828800" cy="1828800"/>
          <wp:effectExtent l="0" t="0" r="0" b="0"/>
          <wp:wrapNone/>
          <wp:docPr id="4" name="矩形 42"/>
          <wp:cNvGraphicFramePr>
            <a:graphicFrameLocks noChangeAspect="0"/>
          </wp:cNvGraphicFramePr>
          <a:graphic>
            <a:graphicData uri="http://schemas.microsoft.com/office/word/2010/wordprocessingShape">
              <wps:wsp>
                <wps:cNvSpPr>
                  <a:spLocks noChangeAspect="1" noChangeArrowheads="1"/>
                </wps:cNvSpPr>
                <wps:spPr bwMode="auto">
                  <a:xfrm>
                    <a:off x="0" y="0"/>
                    <a:ext cx="1828800" cy="1828800"/>
                  </a:xfrm>
                  <a:prstGeom prst="rect">
                    <a:avLst/>
                  </a:prstGeom>
                  <a:noFill/>
                  <a:ln>
                    <a:noFill/>
                  </a:ln>
                </wps:spPr>
                <wps:bodyPr/>
              </wps:wsp>
            </a:graphicData>
          </a:graphic>
        </wp:anchor>
      </w:drawing>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pPr>
    <w:r>
      <w:rPr>
        <w:rFonts w:ascii="Times New Roman" w:eastAsia="仿宋_GB2312" w:cs="Times New Roman" w:hAnsi="Times New Roman"/>
        <w:kern w:val="2"/>
        <w:sz w:val="28"/>
        <w:szCs w:val="28"/>
        <w:lang w:val="en-US" w:eastAsia="zh-CN" w:bidi="ar-SA"/>
      </w:rPr>
      <mc:AlternateContent>
        <mc:Choice Requires="wps">
          <w:drawing>
            <wp:anchor distT="0" distB="0" distL="114298" distR="114298" simplePos="0" relativeHeight="54" behindDoc="0" locked="0" layoutInCell="1" hidden="0" allowOverlap="1">
              <wp:simplePos x="0" y="0"/>
              <wp:positionH relativeFrom="margin">
                <wp:align>outside</wp:align>
              </wp:positionH>
              <wp:positionV relativeFrom="paragraph">
                <wp:posOffset>0</wp:posOffset>
              </wp:positionV>
              <wp:extent cx="365124" cy="355600"/>
              <wp:effectExtent l="0" t="0" r="0" b="0"/>
              <wp:wrapNone/>
              <wp:docPr id="5" name="文本框11"/>
              <wp:cNvGraphicFramePr>
                <a:graphicFrameLocks noChangeAspect="0"/>
              </wp:cNvGraphicFramePr>
              <a:graphic>
                <a:graphicData uri="http://schemas.microsoft.com/office/word/2010/wordprocessingShape">
                  <wps:wsp>
                    <wps:cNvSpPr/>
                    <wps:spPr>
                      <a:xfrm rot="0">
                        <a:off x="0" y="0"/>
                        <a:ext cx="365124" cy="355600"/>
                      </a:xfrm>
                      <a:prstGeom prst="rect"/>
                      <a:noFill/>
                      <a:ln w="9525" cmpd="sng" cap="flat">
                        <a:noFill/>
                        <a:prstDash val="solid"/>
                        <a:miter/>
                      </a:ln>
                    </wps:spPr>
                    <wps:txbx id="6">
                      <w:txbxContent>
                        <w:p>
                          <w:pPr>
                            <w:snapToGrid w:val="0"/>
                            <w:rPr>
                              <w:rFonts w:ascii="宋体" w:eastAsia="宋体" w:cs="宋体" w:hint="eastAsia"/>
                              <w:sz w:val="28"/>
                              <w:szCs w:val="28"/>
                              <w:lang w:eastAsia="zh-CN"/>
                            </w:rPr>
                          </w:pPr>
                        </w:p>
                      </w:txbxContent>
                    </wps:txbx>
                    <wps:bodyPr vert="horz" wrap="none" lIns="0" tIns="0" rIns="0" bIns="0" anchor="t" anchorCtr="0" upright="1">
                      <a:spAutoFit/>
                    </wps:bodyPr>
                  </wps:wsp>
                </a:graphicData>
              </a:graphic>
            </wp:anchor>
          </w:drawing>
        </mc:Choice>
        <mc:Fallback>
          <w:pict>
            <v:shape type="#_x0000_t202" id="文本框11 7" o:spid="_x0000_s7" filled="f" stroked="f" style="position:absolute;margin-left:0.0pt;margin-top:0.0pt;width:28.749992pt;height:28.000004pt;z-index:54;mso-position-horizontal:outside;mso-position-horizontal-relative:margin;mso-position-vertical:absolute;mso-wrap-distance-left:8.999863pt;mso-wrap-distance-right:8.999863pt;mso-wrap-style:none;">
              <v:stroke color="#000000"/>
              <v:textbox id="862" inset="0mm,0mm,0mm,0mm" o:insetmode="custom" style="layout-flow:horizontal;v-text-anchor:top;mso-fit-shape-to-text:t;">
                <w:txbxContent>
                  <w:p>
                    <w:pPr>
                      <w:snapToGrid w:val="0"/>
                      <w:rPr>
                        <w:rFonts w:ascii="宋体" w:eastAsia="宋体" w:cs="宋体" w:hint="eastAsia"/>
                        <w:sz w:val="28"/>
                        <w:szCs w:val="28"/>
                        <w:lang w:eastAsia="zh-CN"/>
                      </w:rPr>
                    </w:pP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pPr>
    <w:r>
      <w:rPr>
        <w:rFonts w:ascii="Times New Roman" w:eastAsia="仿宋_GB2312" w:cs="Times New Roman" w:hAnsi="Times New Roman"/>
        <w:kern w:val="2"/>
        <w:sz w:val="18"/>
        <w:szCs w:val="28"/>
        <w:lang w:val="en-US" w:eastAsia="zh-CN" w:bidi="ar-SA"/>
      </w:rPr>
      <mc:AlternateContent>
        <mc:Choice Requires="wps">
          <w:drawing>
            <wp:anchor distT="0" distB="0" distL="114298" distR="114298" simplePos="0" relativeHeight="38" behindDoc="0" locked="0" layoutInCell="1" hidden="0" allowOverlap="1">
              <wp:simplePos x="0" y="0"/>
              <wp:positionH relativeFrom="margin">
                <wp:align>outside</wp:align>
              </wp:positionH>
              <wp:positionV relativeFrom="paragraph">
                <wp:posOffset>0</wp:posOffset>
              </wp:positionV>
              <wp:extent cx="405180" cy="355600"/>
              <wp:effectExtent l="0" t="0" r="0" b="0"/>
              <wp:wrapNone/>
              <wp:docPr id="8" name="文本框33"/>
              <wp:cNvGraphicFramePr>
                <a:graphicFrameLocks noChangeAspect="0"/>
              </wp:cNvGraphicFramePr>
              <a:graphic>
                <a:graphicData uri="http://schemas.microsoft.com/office/word/2010/wordprocessingShape">
                  <wps:wsp>
                    <wps:cNvSpPr/>
                    <wps:spPr>
                      <a:xfrm rot="0">
                        <a:off x="0" y="0"/>
                        <a:ext cx="405180" cy="355600"/>
                      </a:xfrm>
                      <a:prstGeom prst="rect"/>
                      <a:noFill/>
                      <a:ln w="9525" cmpd="sng" cap="flat">
                        <a:noFill/>
                        <a:prstDash val="solid"/>
                        <a:miter/>
                      </a:ln>
                    </wps:spPr>
                    <wps:txbx id="9">
                      <w:txbxContent>
                        <w:p>
                          <w:pPr>
                            <w:snapToGrid w:val="0"/>
                            <w:ind w:left="0" w:firstLineChars="0" w:firstLine="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t>- 2 -</w:t>
                          </w:r>
                          <w:r>
                            <w:rPr>
                              <w:rFonts w:ascii="宋体" w:eastAsia="宋体" w:cs="宋体" w:hint="eastAsia"/>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type="#_x0000_t202" id="文本框33 10" o:spid="_x0000_s10" filled="f" stroked="f" style="position:absolute;margin-left:0.0pt;margin-top:0.0pt;width:31.904005pt;height:28.000004pt;z-index:38;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snapToGrid w:val="0"/>
                      <w:ind w:left="0" w:firstLineChars="0" w:firstLine="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t>- 2 -</w:t>
                    </w:r>
                    <w:r>
                      <w:rPr>
                        <w:rFonts w:ascii="宋体" w:eastAsia="宋体" w:cs="宋体" w:hint="eastAsia"/>
                        <w:sz w:val="28"/>
                        <w:szCs w:val="28"/>
                        <w:lang w:eastAsia="zh-CN"/>
                      </w:rPr>
                      <w:fldChar w:fldCharType="end"/>
                    </w:r>
                  </w:p>
                </w:txbxContent>
              </v:textbox>
            </v:shape>
          </w:pict>
        </mc:Fallback>
      </mc:AlternateContent>
    </w:r>
    <w:r>
      <w:rPr>
        <w:rFonts w:ascii="Calibri" w:eastAsia="宋体" w:cs="Times New Roman" w:hAnsi="Calibri"/>
        <w:kern w:val="2"/>
        <w:sz w:val="18"/>
        <w:szCs w:val="18"/>
        <w:lang w:val="en-US" w:eastAsia="zh-CN" w:bidi="ar-SA"/>
      </w:rPr>
      <w:drawing>
        <wp:anchor distT="0" distB="0" distL="114298" distR="114298" simplePos="0" relativeHeight="26" behindDoc="0" locked="0" layoutInCell="1" hidden="0" allowOverlap="1">
          <wp:simplePos x="0" y="0"/>
          <wp:positionH relativeFrom="margin">
            <wp:align>center</wp:align>
          </wp:positionH>
          <wp:positionV relativeFrom="paragraph">
            <wp:posOffset>0</wp:posOffset>
          </wp:positionV>
          <wp:extent cx="1828800" cy="1828800"/>
          <wp:effectExtent l="0" t="0" r="0" b="0"/>
          <wp:wrapNone/>
          <wp:docPr id="11" name="矩形 2"/>
          <wp:cNvGraphicFramePr>
            <a:graphicFrameLocks noChangeAspect="0"/>
          </wp:cNvGraphicFramePr>
          <a:graphic>
            <a:graphicData uri="http://schemas.microsoft.com/office/word/2010/wordprocessingShape">
              <wps:wsp>
                <wps:cNvSpPr>
                  <a:spLocks noChangeAspect="1" noChangeArrowheads="1"/>
                </wps:cNvSpPr>
                <wps:spPr bwMode="auto">
                  <a:xfrm>
                    <a:off x="0" y="0"/>
                    <a:ext cx="1828800" cy="1828800"/>
                  </a:xfrm>
                  <a:prstGeom prst="rect">
                    <a:avLst/>
                  </a:prstGeom>
                  <a:noFill/>
                  <a:ln>
                    <a:noFill/>
                  </a:ln>
                </wps:spPr>
                <wps:bodyPr/>
              </wps:wsp>
            </a:graphicData>
          </a:graphic>
        </wp:anchor>
      </w:drawing>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pPr>
    <w:r>
      <w:rPr>
        <w:rFonts w:ascii="Times New Roman" w:eastAsia="仿宋_GB2312" w:cs="Times New Roman" w:hAnsi="Times New Roman"/>
        <w:kern w:val="2"/>
        <w:sz w:val="28"/>
        <w:szCs w:val="28"/>
        <w:lang w:val="en-US" w:eastAsia="zh-CN" w:bidi="ar-SA"/>
      </w:rPr>
      <mc:AlternateContent>
        <mc:Choice Requires="wps">
          <w:drawing>
            <wp:anchor distT="0" distB="0" distL="114298" distR="114298" simplePos="0" relativeHeight="40" behindDoc="0" locked="0" layoutInCell="1" hidden="0" allowOverlap="1">
              <wp:simplePos x="0" y="0"/>
              <wp:positionH relativeFrom="margin">
                <wp:align>outside</wp:align>
              </wp:positionH>
              <wp:positionV relativeFrom="paragraph">
                <wp:posOffset>0</wp:posOffset>
              </wp:positionV>
              <wp:extent cx="760780" cy="355600"/>
              <wp:effectExtent l="0" t="0" r="0" b="0"/>
              <wp:wrapNone/>
              <wp:docPr id="12" name="文本框34"/>
              <wp:cNvGraphicFramePr>
                <a:graphicFrameLocks noChangeAspect="0"/>
              </wp:cNvGraphicFramePr>
              <a:graphic>
                <a:graphicData uri="http://schemas.microsoft.com/office/word/2010/wordprocessingShape">
                  <wps:wsp>
                    <wps:cNvSpPr/>
                    <wps:spPr>
                      <a:xfrm rot="0">
                        <a:off x="0" y="0"/>
                        <a:ext cx="760780" cy="355600"/>
                      </a:xfrm>
                      <a:prstGeom prst="rect"/>
                      <a:noFill/>
                      <a:ln w="9525" cmpd="sng" cap="flat">
                        <a:noFill/>
                        <a:prstDash val="solid"/>
                        <a:miter/>
                      </a:ln>
                    </wps:spPr>
                    <wps:txbx id="13">
                      <w:txbxContent>
                        <w:p>
                          <w:pPr>
                            <w:snapToGrid w:val="0"/>
                            <w:rPr>
                              <w:rFonts w:eastAsia="仿宋_GB2312" w:hint="eastAsia"/>
                              <w:sz w:val="1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t>- 1 -</w:t>
                          </w:r>
                          <w:r>
                            <w:rPr>
                              <w:rFonts w:ascii="宋体" w:eastAsia="宋体" w:cs="宋体" w:hint="eastAsia"/>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type="#_x0000_t202" id="文本框34 14" o:spid="_x0000_s14" filled="f" stroked="f" style="position:absolute;margin-left:0.0pt;margin-top:0.0pt;width:59.904003pt;height:28.000004pt;z-index:40;mso-position-horizontal:outside;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snapToGrid w:val="0"/>
                      <w:rPr>
                        <w:rFonts w:eastAsia="仿宋_GB2312" w:hint="eastAsia"/>
                        <w:sz w:val="1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t>- 1 -</w:t>
                    </w:r>
                    <w:r>
                      <w:rPr>
                        <w:rFonts w:ascii="宋体" w:eastAsia="宋体" w:cs="宋体" w:hint="eastAsia"/>
                        <w:sz w:val="28"/>
                        <w:szCs w:val="28"/>
                        <w:lang w:eastAsia="zh-CN"/>
                      </w:rPr>
                      <w:fldChar w:fldCharType="end"/>
                    </w:r>
                  </w:p>
                </w:txbxContent>
              </v:textbox>
            </v:shape>
          </w:pict>
        </mc:Fallback>
      </mc:AlternateContent>
    </w:r>
    <w:r>
      <w:rPr>
        <w:rFonts w:ascii="Times New Roman" w:eastAsia="仿宋_GB2312" w:cs="Times New Roman" w:hAnsi="Times New Roman"/>
        <w:kern w:val="2"/>
        <w:sz w:val="28"/>
        <w:szCs w:val="28"/>
        <w:lang w:val="en-US" w:eastAsia="zh-CN" w:bidi="ar-SA"/>
      </w:rPr>
      <mc:AlternateContent>
        <mc:Choice Requires="wps">
          <w:drawing>
            <wp:anchor distT="0" distB="0" distL="114298" distR="114298" simplePos="0" relativeHeight="28" behindDoc="0" locked="0" layoutInCell="1" hidden="0" allowOverlap="1">
              <wp:simplePos x="0" y="0"/>
              <wp:positionH relativeFrom="margin">
                <wp:align>outside</wp:align>
              </wp:positionH>
              <wp:positionV relativeFrom="paragraph">
                <wp:posOffset>0</wp:posOffset>
              </wp:positionV>
              <wp:extent cx="365124" cy="355600"/>
              <wp:effectExtent l="0" t="0" r="0" b="0"/>
              <wp:wrapNone/>
              <wp:docPr id="15" name="文本框11"/>
              <wp:cNvGraphicFramePr>
                <a:graphicFrameLocks noChangeAspect="0"/>
              </wp:cNvGraphicFramePr>
              <a:graphic>
                <a:graphicData uri="http://schemas.microsoft.com/office/word/2010/wordprocessingShape">
                  <wps:wsp>
                    <wps:cNvSpPr/>
                    <wps:spPr>
                      <a:xfrm rot="0">
                        <a:off x="0" y="0"/>
                        <a:ext cx="365124" cy="355600"/>
                      </a:xfrm>
                      <a:prstGeom prst="rect"/>
                      <a:noFill/>
                      <a:ln w="9525" cmpd="sng" cap="flat">
                        <a:noFill/>
                        <a:prstDash val="solid"/>
                        <a:miter/>
                      </a:ln>
                    </wps:spPr>
                    <wps:txbx id="16">
                      <w:txbxContent>
                        <w:p>
                          <w:pPr>
                            <w:snapToGrid w:val="0"/>
                            <w:rPr>
                              <w:rFonts w:ascii="宋体" w:eastAsia="宋体" w:cs="宋体" w:hint="eastAsia"/>
                              <w:sz w:val="28"/>
                              <w:szCs w:val="28"/>
                              <w:lang w:eastAsia="zh-CN"/>
                            </w:rPr>
                          </w:pPr>
                        </w:p>
                      </w:txbxContent>
                    </wps:txbx>
                    <wps:bodyPr vert="horz" wrap="none" lIns="0" tIns="0" rIns="0" bIns="0" anchor="t" anchorCtr="0" upright="1">
                      <a:spAutoFit/>
                    </wps:bodyPr>
                  </wps:wsp>
                </a:graphicData>
              </a:graphic>
            </wp:anchor>
          </w:drawing>
        </mc:Choice>
        <mc:Fallback>
          <w:pict>
            <v:shape type="#_x0000_t202" id="文本框11 17" o:spid="_x0000_s17" filled="f" stroked="f" style="position:absolute;margin-left:0.0pt;margin-top:0.0pt;width:28.749992pt;height:28.000004pt;z-index:28;mso-position-horizontal:outside;mso-position-horizontal-relative:margin;mso-position-vertical:absolute;mso-wrap-distance-left:8.999863pt;mso-wrap-distance-right:8.999863pt;mso-wrap-style:none;">
              <v:stroke color="#000000"/>
              <v:textbox id="851" inset="0mm,0mm,0mm,0mm" o:insetmode="custom" style="layout-flow:horizontal;v-text-anchor:top;mso-fit-shape-to-text:t;">
                <w:txbxContent>
                  <w:p>
                    <w:pPr>
                      <w:snapToGrid w:val="0"/>
                      <w:rPr>
                        <w:rFonts w:ascii="宋体" w:eastAsia="宋体" w:cs="宋体" w:hint="eastAsia"/>
                        <w:sz w:val="28"/>
                        <w:szCs w:val="28"/>
                        <w:lang w:eastAsia="zh-CN"/>
                      </w:rPr>
                    </w:pPr>
                  </w:p>
                </w:txbxContent>
              </v:textbox>
            </v:shape>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pPr>
    <w:r>
      <w:rPr>
        <w:rFonts w:ascii="Times New Roman" w:eastAsia="仿宋_GB2312" w:cs="Times New Roman" w:hAnsi="Times New Roman"/>
        <w:kern w:val="2"/>
        <w:sz w:val="18"/>
        <w:szCs w:val="28"/>
        <w:lang w:val="en-US" w:eastAsia="zh-CN" w:bidi="ar-SA"/>
      </w:rPr>
      <mc:AlternateContent>
        <mc:Choice Requires="wps">
          <w:drawing>
            <wp:anchor distT="0" distB="0" distL="114298" distR="114298" simplePos="0" relativeHeight="42" behindDoc="0" locked="0" layoutInCell="1" hidden="0" allowOverlap="1">
              <wp:simplePos x="0" y="0"/>
              <wp:positionH relativeFrom="margin">
                <wp:align>outside</wp:align>
              </wp:positionH>
              <wp:positionV relativeFrom="paragraph">
                <wp:posOffset>0</wp:posOffset>
              </wp:positionV>
              <wp:extent cx="633780" cy="355600"/>
              <wp:effectExtent l="0" t="0" r="0" b="0"/>
              <wp:wrapNone/>
              <wp:docPr id="18" name="文本框35"/>
              <wp:cNvGraphicFramePr>
                <a:graphicFrameLocks noChangeAspect="0"/>
              </wp:cNvGraphicFramePr>
              <a:graphic>
                <a:graphicData uri="http://schemas.microsoft.com/office/word/2010/wordprocessingShape">
                  <wps:wsp>
                    <wps:cNvSpPr/>
                    <wps:spPr>
                      <a:xfrm rot="0">
                        <a:off x="0" y="0"/>
                        <a:ext cx="633780" cy="355600"/>
                      </a:xfrm>
                      <a:prstGeom prst="rect"/>
                      <a:noFill/>
                      <a:ln w="9525" cmpd="sng" cap="flat">
                        <a:noFill/>
                        <a:prstDash val="solid"/>
                        <a:miter/>
                      </a:ln>
                    </wps:spPr>
                    <wps:txbx id="19">
                      <w:txbxContent>
                        <w:p>
                          <w:pPr>
                            <w:snapToGrid w:val="0"/>
                            <w:rPr>
                              <w:rFonts w:eastAsia="仿宋_GB2312"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vert="horz" wrap="none" lIns="0" tIns="0" rIns="0" bIns="0" anchor="t" anchorCtr="0" upright="1">
                      <a:spAutoFit/>
                    </wps:bodyPr>
                  </wps:wsp>
                </a:graphicData>
              </a:graphic>
            </wp:anchor>
          </w:drawing>
        </mc:Choice>
        <mc:Fallback>
          <w:pict>
            <v:shape type="#_x0000_t202" id="文本框35 20" o:spid="_x0000_s20" filled="f" stroked="f" style="position:absolute;margin-left:0.0pt;margin-top:0.0pt;width:49.904007pt;height:28.000004pt;z-index:42;mso-position-horizontal:outside;mso-position-horizontal-relative:margin;mso-position-vertical:absolute;mso-wrap-distance-left:8.999863pt;mso-wrap-distance-right:8.999863pt;mso-wrap-style:none;">
              <v:stroke color="#000000"/>
              <v:textbox id="852" inset="0mm,0mm,0mm,0mm" o:insetmode="custom" style="layout-flow:horizontal;v-text-anchor:top;mso-fit-shape-to-text:t;">
                <w:txbxContent>
                  <w:p>
                    <w:pPr>
                      <w:snapToGrid w:val="0"/>
                      <w:rPr>
                        <w:rFonts w:eastAsia="仿宋_GB2312"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r>
      <w:rPr>
        <w:rFonts w:ascii="Calibri" w:eastAsia="宋体" w:cs="Times New Roman" w:hAnsi="Calibri"/>
        <w:kern w:val="2"/>
        <w:sz w:val="18"/>
        <w:szCs w:val="18"/>
        <w:lang w:val="en-US" w:eastAsia="zh-CN" w:bidi="ar-SA"/>
      </w:rPr>
      <w:drawing>
        <wp:anchor distT="0" distB="0" distL="114298" distR="114298" simplePos="0" relativeHeight="30" behindDoc="0" locked="0" layoutInCell="1" hidden="0" allowOverlap="1">
          <wp:simplePos x="0" y="0"/>
          <wp:positionH relativeFrom="margin">
            <wp:align>center</wp:align>
          </wp:positionH>
          <wp:positionV relativeFrom="paragraph">
            <wp:posOffset>0</wp:posOffset>
          </wp:positionV>
          <wp:extent cx="1828800" cy="1828800"/>
          <wp:effectExtent l="0" t="0" r="0" b="0"/>
          <wp:wrapNone/>
          <wp:docPr id="21" name="矩形 2"/>
          <wp:cNvGraphicFramePr>
            <a:graphicFrameLocks noChangeAspect="0"/>
          </wp:cNvGraphicFramePr>
          <a:graphic>
            <a:graphicData uri="http://schemas.microsoft.com/office/word/2010/wordprocessingShape">
              <wps:wsp>
                <wps:cNvSpPr>
                  <a:spLocks noChangeAspect="1" noChangeArrowheads="1"/>
                </wps:cNvSpPr>
                <wps:spPr bwMode="auto">
                  <a:xfrm>
                    <a:off x="0" y="0"/>
                    <a:ext cx="1828800" cy="1828800"/>
                  </a:xfrm>
                  <a:prstGeom prst="rect">
                    <a:avLst/>
                  </a:prstGeom>
                  <a:noFill/>
                  <a:ln>
                    <a:noFill/>
                  </a:ln>
                </wps:spPr>
                <wps:bodyPr/>
              </wps:wsp>
            </a:graphicData>
          </a:graphic>
        </wp:anchor>
      </w:drawing>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pPr>
    <w:r>
      <w:rPr>
        <w:rFonts w:ascii="Times New Roman" w:eastAsia="仿宋_GB2312" w:cs="Times New Roman" w:hAnsi="Times New Roman"/>
        <w:kern w:val="2"/>
        <w:sz w:val="28"/>
        <w:szCs w:val="28"/>
        <w:lang w:val="en-US" w:eastAsia="zh-CN" w:bidi="ar-SA"/>
      </w:rPr>
      <mc:AlternateContent>
        <mc:Choice Requires="wps">
          <w:drawing>
            <wp:anchor distT="0" distB="0" distL="114298" distR="114298" simplePos="0" relativeHeight="44" behindDoc="0" locked="0" layoutInCell="1" hidden="0" allowOverlap="1">
              <wp:simplePos x="0" y="0"/>
              <wp:positionH relativeFrom="margin">
                <wp:align>outside</wp:align>
              </wp:positionH>
              <wp:positionV relativeFrom="paragraph">
                <wp:posOffset>0</wp:posOffset>
              </wp:positionV>
              <wp:extent cx="760780" cy="355600"/>
              <wp:effectExtent l="0" t="0" r="0" b="0"/>
              <wp:wrapNone/>
              <wp:docPr id="22" name="文本框36"/>
              <wp:cNvGraphicFramePr>
                <a:graphicFrameLocks noChangeAspect="0"/>
              </wp:cNvGraphicFramePr>
              <a:graphic>
                <a:graphicData uri="http://schemas.microsoft.com/office/word/2010/wordprocessingShape">
                  <wps:wsp>
                    <wps:cNvSpPr/>
                    <wps:spPr>
                      <a:xfrm rot="0">
                        <a:off x="0" y="0"/>
                        <a:ext cx="760780" cy="355600"/>
                      </a:xfrm>
                      <a:prstGeom prst="rect"/>
                      <a:noFill/>
                      <a:ln w="9525" cmpd="sng" cap="flat">
                        <a:noFill/>
                        <a:prstDash val="solid"/>
                        <a:miter/>
                      </a:ln>
                    </wps:spPr>
                    <wps:txbx id="23">
                      <w:txbxContent>
                        <w:p>
                          <w:pPr>
                            <w:snapToGrid w:val="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t>- 3 -</w:t>
                          </w:r>
                          <w:r>
                            <w:rPr>
                              <w:rFonts w:ascii="宋体" w:eastAsia="宋体" w:cs="宋体" w:hint="eastAsia"/>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type="#_x0000_t202" id="文本框36 24" o:spid="_x0000_s24" filled="f" stroked="f" style="position:absolute;margin-left:0.0pt;margin-top:0.0pt;width:59.904003pt;height:28.000004pt;z-index:44;mso-position-horizontal:outside;mso-position-horizontal-relative:margin;mso-position-vertical:absolute;mso-wrap-distance-left:8.999863pt;mso-wrap-distance-right:8.999863pt;mso-wrap-style:none;">
              <v:stroke color="#000000"/>
              <v:textbox id="854" inset="0mm,0mm,0mm,0mm" o:insetmode="custom" style="layout-flow:horizontal;v-text-anchor:top;mso-fit-shape-to-text:t;">
                <w:txbxContent>
                  <w:p>
                    <w:pPr>
                      <w:snapToGrid w:val="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t>- 3 -</w:t>
                    </w:r>
                    <w:r>
                      <w:rPr>
                        <w:rFonts w:ascii="宋体" w:eastAsia="宋体" w:cs="宋体" w:hint="eastAsia"/>
                        <w:sz w:val="28"/>
                        <w:szCs w:val="28"/>
                        <w:lang w:eastAsia="zh-CN"/>
                      </w:rPr>
                      <w:fldChar w:fldCharType="end"/>
                    </w:r>
                  </w:p>
                </w:txbxContent>
              </v:textbox>
            </v:shape>
          </w:pict>
        </mc:Fallback>
      </mc:AlternateContent>
    </w:r>
    <w:r>
      <w:rPr>
        <w:rFonts w:ascii="Times New Roman" w:eastAsia="仿宋_GB2312" w:cs="Times New Roman" w:hAnsi="Times New Roman"/>
        <w:kern w:val="2"/>
        <w:sz w:val="28"/>
        <w:szCs w:val="28"/>
        <w:lang w:val="en-US" w:eastAsia="zh-CN" w:bidi="ar-SA"/>
      </w:rPr>
      <mc:AlternateContent>
        <mc:Choice Requires="wps">
          <w:drawing>
            <wp:anchor distT="0" distB="0" distL="114298" distR="114298" simplePos="0" relativeHeight="32" behindDoc="0" locked="0" layoutInCell="1" hidden="0" allowOverlap="1">
              <wp:simplePos x="0" y="0"/>
              <wp:positionH relativeFrom="margin">
                <wp:align>outside</wp:align>
              </wp:positionH>
              <wp:positionV relativeFrom="paragraph">
                <wp:posOffset>0</wp:posOffset>
              </wp:positionV>
              <wp:extent cx="365124" cy="355600"/>
              <wp:effectExtent l="0" t="0" r="0" b="0"/>
              <wp:wrapNone/>
              <wp:docPr id="25" name="文本框11"/>
              <wp:cNvGraphicFramePr>
                <a:graphicFrameLocks noChangeAspect="0"/>
              </wp:cNvGraphicFramePr>
              <a:graphic>
                <a:graphicData uri="http://schemas.microsoft.com/office/word/2010/wordprocessingShape">
                  <wps:wsp>
                    <wps:cNvSpPr/>
                    <wps:spPr>
                      <a:xfrm rot="0">
                        <a:off x="0" y="0"/>
                        <a:ext cx="365124" cy="355600"/>
                      </a:xfrm>
                      <a:prstGeom prst="rect"/>
                      <a:noFill/>
                      <a:ln w="9525" cmpd="sng" cap="flat">
                        <a:noFill/>
                        <a:prstDash val="solid"/>
                        <a:miter/>
                      </a:ln>
                    </wps:spPr>
                    <wps:txbx id="26">
                      <w:txbxContent>
                        <w:p>
                          <w:pPr>
                            <w:snapToGrid w:val="0"/>
                            <w:rPr>
                              <w:rFonts w:ascii="宋体" w:eastAsia="宋体" w:cs="宋体" w:hint="eastAsia"/>
                              <w:sz w:val="28"/>
                              <w:szCs w:val="28"/>
                              <w:lang w:eastAsia="zh-CN"/>
                            </w:rPr>
                          </w:pPr>
                        </w:p>
                      </w:txbxContent>
                    </wps:txbx>
                    <wps:bodyPr vert="horz" wrap="none" lIns="0" tIns="0" rIns="0" bIns="0" anchor="t" anchorCtr="0" upright="1">
                      <a:spAutoFit/>
                    </wps:bodyPr>
                  </wps:wsp>
                </a:graphicData>
              </a:graphic>
            </wp:anchor>
          </w:drawing>
        </mc:Choice>
        <mc:Fallback>
          <w:pict>
            <v:shape type="#_x0000_t202" id="文本框11 27" o:spid="_x0000_s27" filled="f" stroked="f" style="position:absolute;margin-left:0.0pt;margin-top:0.0pt;width:28.749992pt;height:28.000004pt;z-index:32;mso-position-horizontal:outside;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snapToGrid w:val="0"/>
                      <w:rPr>
                        <w:rFonts w:ascii="宋体" w:eastAsia="宋体" w:cs="宋体" w:hint="eastAsia"/>
                        <w:sz w:val="28"/>
                        <w:szCs w:val="28"/>
                        <w:lang w:eastAsia="zh-CN"/>
                      </w:rPr>
                    </w:pPr>
                  </w:p>
                </w:txbxContent>
              </v:textbox>
            </v:shape>
          </w:pict>
        </mc:Fallback>
      </mc:AlternateContent>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pPr>
    <w:r>
      <w:rPr>
        <w:rFonts w:ascii="Times New Roman" w:eastAsia="仿宋_GB2312" w:cs="Times New Roman" w:hAnsi="Times New Roman"/>
        <w:kern w:val="2"/>
        <w:sz w:val="18"/>
        <w:szCs w:val="28"/>
        <w:lang w:val="en-US" w:eastAsia="zh-CN" w:bidi="ar-SA"/>
      </w:rPr>
      <mc:AlternateContent>
        <mc:Choice Requires="wps">
          <w:drawing>
            <wp:anchor distT="0" distB="0" distL="114298" distR="114298" simplePos="0" relativeHeight="46" behindDoc="0" locked="0" layoutInCell="1" hidden="0" allowOverlap="1">
              <wp:simplePos x="0" y="0"/>
              <wp:positionH relativeFrom="margin">
                <wp:align>outside</wp:align>
              </wp:positionH>
              <wp:positionV relativeFrom="paragraph">
                <wp:posOffset>0</wp:posOffset>
              </wp:positionV>
              <wp:extent cx="405180" cy="355599"/>
              <wp:effectExtent l="0" t="0" r="0" b="0"/>
              <wp:wrapNone/>
              <wp:docPr id="28" name="文本框37"/>
              <wp:cNvGraphicFramePr>
                <a:graphicFrameLocks noChangeAspect="0"/>
              </wp:cNvGraphicFramePr>
              <a:graphic>
                <a:graphicData uri="http://schemas.microsoft.com/office/word/2010/wordprocessingShape">
                  <wps:wsp>
                    <wps:cNvSpPr/>
                    <wps:spPr>
                      <a:xfrm rot="0">
                        <a:off x="0" y="0"/>
                        <a:ext cx="405180" cy="355599"/>
                      </a:xfrm>
                      <a:prstGeom prst="rect"/>
                      <a:noFill/>
                      <a:ln w="9525" cmpd="sng" cap="flat">
                        <a:noFill/>
                        <a:prstDash val="solid"/>
                        <a:miter/>
                      </a:ln>
                    </wps:spPr>
                    <wps:txbx id="29">
                      <w:txbxContent>
                        <w:p>
                          <w:pPr>
                            <w:snapToGrid w:val="0"/>
                            <w:ind w:left="0" w:firstLineChars="0" w:firstLine="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t>- 5 -</w:t>
                          </w:r>
                          <w:r>
                            <w:rPr>
                              <w:rFonts w:ascii="宋体" w:eastAsia="宋体" w:cs="宋体" w:hint="eastAsia"/>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type="#_x0000_t202" id="文本框37 30" o:spid="_x0000_s30" filled="f" stroked="f" style="position:absolute;margin-left:0.0pt;margin-top:0.0pt;width:31.903994pt;height:27.99997pt;z-index:46;mso-position-horizontal:outside;mso-position-horizontal-relative:margin;mso-position-vertical:absolute;mso-wrap-distance-left:8.999863pt;mso-wrap-distance-right:8.999863pt;mso-wrap-style:none;">
              <v:stroke color="#000000"/>
              <v:textbox id="856" inset="0mm,0mm,0mm,0mm" o:insetmode="custom" style="layout-flow:horizontal;v-text-anchor:top;mso-fit-shape-to-text:t;">
                <w:txbxContent>
                  <w:p>
                    <w:pPr>
                      <w:snapToGrid w:val="0"/>
                      <w:ind w:left="0" w:firstLineChars="0" w:firstLine="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t>- 5 -</w:t>
                    </w:r>
                    <w:r>
                      <w:rPr>
                        <w:rFonts w:ascii="宋体" w:eastAsia="宋体" w:cs="宋体" w:hint="eastAsia"/>
                        <w:sz w:val="28"/>
                        <w:szCs w:val="28"/>
                        <w:lang w:eastAsia="zh-CN"/>
                      </w:rPr>
                      <w:fldChar w:fldCharType="end"/>
                    </w:r>
                  </w:p>
                </w:txbxContent>
              </v:textbox>
            </v:shape>
          </w:pict>
        </mc:Fallback>
      </mc:AlternateContent>
    </w:r>
    <w:r>
      <w:rPr>
        <w:rFonts w:ascii="Calibri" w:eastAsia="宋体" w:cs="Times New Roman" w:hAnsi="Calibri"/>
        <w:kern w:val="2"/>
        <w:sz w:val="18"/>
        <w:szCs w:val="18"/>
        <w:lang w:val="en-US" w:eastAsia="zh-CN" w:bidi="ar-SA"/>
      </w:rPr>
      <w:drawing>
        <wp:anchor distT="0" distB="0" distL="114298" distR="114298" simplePos="0" relativeHeight="34" behindDoc="0" locked="0" layoutInCell="1" hidden="0" allowOverlap="1">
          <wp:simplePos x="0" y="0"/>
          <wp:positionH relativeFrom="margin">
            <wp:align>center</wp:align>
          </wp:positionH>
          <wp:positionV relativeFrom="paragraph">
            <wp:posOffset>0</wp:posOffset>
          </wp:positionV>
          <wp:extent cx="1828800" cy="1828800"/>
          <wp:effectExtent l="0" t="0" r="0" b="0"/>
          <wp:wrapNone/>
          <wp:docPr id="31" name="矩形 2"/>
          <wp:cNvGraphicFramePr>
            <a:graphicFrameLocks noChangeAspect="0"/>
          </wp:cNvGraphicFramePr>
          <a:graphic>
            <a:graphicData uri="http://schemas.microsoft.com/office/word/2010/wordprocessingShape">
              <wps:wsp>
                <wps:cNvSpPr>
                  <a:spLocks noChangeAspect="1" noChangeArrowheads="1"/>
                </wps:cNvSpPr>
                <wps:spPr bwMode="auto">
                  <a:xfrm>
                    <a:off x="0" y="0"/>
                    <a:ext cx="1828800" cy="1828800"/>
                  </a:xfrm>
                  <a:prstGeom prst="rect">
                    <a:avLst/>
                  </a:prstGeom>
                  <a:noFill/>
                  <a:ln>
                    <a:noFill/>
                  </a:ln>
                </wps:spPr>
                <wps:bodyPr/>
              </wps:wsp>
            </a:graphicData>
          </a:graphic>
        </wp:anchor>
      </w:drawing>
    </w: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pPr>
    <w:r>
      <w:rPr>
        <w:rFonts w:ascii="Times New Roman" w:eastAsia="仿宋_GB2312" w:cs="Times New Roman" w:hAnsi="Times New Roman"/>
        <w:kern w:val="2"/>
        <w:sz w:val="28"/>
        <w:szCs w:val="28"/>
        <w:lang w:val="en-US" w:eastAsia="zh-CN" w:bidi="ar-SA"/>
      </w:rPr>
      <mc:AlternateContent>
        <mc:Choice Requires="wps">
          <w:drawing>
            <wp:anchor distT="0" distB="0" distL="114298" distR="114298" simplePos="0" relativeHeight="48" behindDoc="0" locked="0" layoutInCell="1" hidden="0" allowOverlap="1">
              <wp:simplePos x="0" y="0"/>
              <wp:positionH relativeFrom="margin">
                <wp:align>outside</wp:align>
              </wp:positionH>
              <wp:positionV relativeFrom="paragraph">
                <wp:posOffset>0</wp:posOffset>
              </wp:positionV>
              <wp:extent cx="405180" cy="355600"/>
              <wp:effectExtent l="0" t="0" r="0" b="0"/>
              <wp:wrapNone/>
              <wp:docPr id="32" name="文本框38"/>
              <wp:cNvGraphicFramePr>
                <a:graphicFrameLocks noChangeAspect="0"/>
              </wp:cNvGraphicFramePr>
              <a:graphic>
                <a:graphicData uri="http://schemas.microsoft.com/office/word/2010/wordprocessingShape">
                  <wps:wsp>
                    <wps:cNvSpPr/>
                    <wps:spPr>
                      <a:xfrm rot="0">
                        <a:off x="0" y="0"/>
                        <a:ext cx="405180" cy="355600"/>
                      </a:xfrm>
                      <a:prstGeom prst="rect"/>
                      <a:noFill/>
                      <a:ln w="9525" cmpd="sng" cap="flat">
                        <a:noFill/>
                        <a:prstDash val="solid"/>
                        <a:miter/>
                      </a:ln>
                    </wps:spPr>
                    <wps:txbx id="33">
                      <w:txbxContent>
                        <w:p>
                          <w:pPr>
                            <w:snapToGrid w:val="0"/>
                            <w:ind w:left="0" w:firstLineChars="0" w:firstLine="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t>- 4 -</w:t>
                          </w:r>
                          <w:r>
                            <w:rPr>
                              <w:rFonts w:ascii="宋体" w:eastAsia="宋体" w:cs="宋体" w:hint="eastAsia"/>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type="#_x0000_t202" id="文本框38 34" o:spid="_x0000_s34" filled="f" stroked="f" style="position:absolute;margin-left:0.0pt;margin-top:0.0pt;width:31.904005pt;height:28.000004pt;z-index:48;mso-position-horizontal:outside;mso-position-horizontal-relative:margin;mso-position-vertical:absolute;mso-wrap-distance-left:8.999863pt;mso-wrap-distance-right:8.999863pt;mso-wrap-style:none;">
              <v:stroke color="#000000"/>
              <v:textbox id="858" inset="0mm,0mm,0mm,0mm" o:insetmode="custom" style="layout-flow:horizontal;v-text-anchor:top;mso-fit-shape-to-text:t;">
                <w:txbxContent>
                  <w:p>
                    <w:pPr>
                      <w:snapToGrid w:val="0"/>
                      <w:ind w:left="0" w:firstLineChars="0" w:firstLine="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t>- 4 -</w:t>
                    </w:r>
                    <w:r>
                      <w:rPr>
                        <w:rFonts w:ascii="宋体" w:eastAsia="宋体" w:cs="宋体" w:hint="eastAsia"/>
                        <w:sz w:val="28"/>
                        <w:szCs w:val="28"/>
                        <w:lang w:eastAsia="zh-CN"/>
                      </w:rPr>
                      <w:fldChar w:fldCharType="end"/>
                    </w:r>
                  </w:p>
                </w:txbxContent>
              </v:textbox>
            </v:shape>
          </w:pict>
        </mc:Fallback>
      </mc:AlternateContent>
    </w:r>
    <w:r>
      <w:rPr>
        <w:rFonts w:ascii="Times New Roman" w:eastAsia="仿宋_GB2312" w:cs="Times New Roman" w:hAnsi="Times New Roman"/>
        <w:kern w:val="2"/>
        <w:sz w:val="28"/>
        <w:szCs w:val="28"/>
        <w:lang w:val="en-US" w:eastAsia="zh-CN" w:bidi="ar-SA"/>
      </w:rPr>
      <mc:AlternateContent>
        <mc:Choice Requires="wps">
          <w:drawing>
            <wp:anchor distT="0" distB="0" distL="114298" distR="114298" simplePos="0" relativeHeight="36" behindDoc="0" locked="0" layoutInCell="1" hidden="0" allowOverlap="1">
              <wp:simplePos x="0" y="0"/>
              <wp:positionH relativeFrom="margin">
                <wp:align>outside</wp:align>
              </wp:positionH>
              <wp:positionV relativeFrom="paragraph">
                <wp:posOffset>0</wp:posOffset>
              </wp:positionV>
              <wp:extent cx="365124" cy="355600"/>
              <wp:effectExtent l="0" t="0" r="0" b="0"/>
              <wp:wrapNone/>
              <wp:docPr id="35" name="文本框11"/>
              <wp:cNvGraphicFramePr>
                <a:graphicFrameLocks noChangeAspect="0"/>
              </wp:cNvGraphicFramePr>
              <a:graphic>
                <a:graphicData uri="http://schemas.microsoft.com/office/word/2010/wordprocessingShape">
                  <wps:wsp>
                    <wps:cNvSpPr/>
                    <wps:spPr>
                      <a:xfrm rot="0">
                        <a:off x="0" y="0"/>
                        <a:ext cx="365124" cy="355600"/>
                      </a:xfrm>
                      <a:prstGeom prst="rect"/>
                      <a:noFill/>
                      <a:ln w="9525" cmpd="sng" cap="flat">
                        <a:noFill/>
                        <a:prstDash val="solid"/>
                        <a:miter/>
                      </a:ln>
                    </wps:spPr>
                    <wps:txbx id="36">
                      <w:txbxContent>
                        <w:p>
                          <w:pPr>
                            <w:snapToGrid w:val="0"/>
                            <w:rPr>
                              <w:rFonts w:ascii="宋体" w:eastAsia="宋体" w:cs="宋体" w:hint="eastAsia"/>
                              <w:sz w:val="28"/>
                              <w:szCs w:val="28"/>
                              <w:lang w:eastAsia="zh-CN"/>
                            </w:rPr>
                          </w:pPr>
                        </w:p>
                      </w:txbxContent>
                    </wps:txbx>
                    <wps:bodyPr vert="horz" wrap="none" lIns="0" tIns="0" rIns="0" bIns="0" anchor="t" anchorCtr="0" upright="1">
                      <a:spAutoFit/>
                    </wps:bodyPr>
                  </wps:wsp>
                </a:graphicData>
              </a:graphic>
            </wp:anchor>
          </w:drawing>
        </mc:Choice>
        <mc:Fallback>
          <w:pict>
            <v:shape type="#_x0000_t202" id="文本框11 37" o:spid="_x0000_s37" filled="f" stroked="f" style="position:absolute;margin-left:0.0pt;margin-top:0.0pt;width:28.749992pt;height:28.000004pt;z-index:36;mso-position-horizontal:outside;mso-position-horizontal-relative:margin;mso-position-vertical:absolute;mso-wrap-distance-left:8.999863pt;mso-wrap-distance-right:8.999863pt;mso-wrap-style:none;">
              <v:stroke color="#000000"/>
              <v:textbox id="859" inset="0mm,0mm,0mm,0mm" o:insetmode="custom" style="layout-flow:horizontal;v-text-anchor:top;mso-fit-shape-to-text:t;">
                <w:txbxContent>
                  <w:p>
                    <w:pPr>
                      <w:snapToGrid w:val="0"/>
                      <w:rPr>
                        <w:rFonts w:ascii="宋体" w:eastAsia="宋体" w:cs="宋体" w:hint="eastAsia"/>
                        <w:sz w:val="28"/>
                        <w:szCs w:val="28"/>
                        <w:lang w:eastAsia="zh-CN"/>
                      </w:rPr>
                    </w:pP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4"/>
      <w:pBdr>
        <w:top w:val="none" w:sz="0" w:space="0" w:color="auto"/>
        <w:left w:val="none" w:sz="0" w:space="0" w:color="auto"/>
        <w:bottom w:val="none" w:sz="0" w:space="0" w:color="auto"/>
        <w:right w:val="none" w:sz="0" w:space="0" w:color="auto"/>
        <w:between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4"/>
      <w:pBdr>
        <w:top w:val="none" w:sz="0" w:space="0" w:color="auto"/>
        <w:left w:val="none" w:sz="0" w:space="0" w:color="auto"/>
        <w:bottom w:val="none" w:sz="0" w:space="0" w:color="auto"/>
        <w:right w:val="none" w:sz="0" w:space="0" w:color="auto"/>
        <w:between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7A97728"/>
    <w:multiLevelType w:val="singleLevel"/>
    <w:tmpl w:val="F7A97728"/>
    <w:lvl w:ilvl="0">
      <w:start w:val="1"/>
      <w:numFmt w:val="chineseCounting"/>
      <w:lvlRestart w:val="0"/>
      <w:suff w:val="nothing"/>
      <w:lvlText w:val="%1、"/>
      <w:lvlJc w:val="left"/>
      <w:pPr>
        <w:ind w:left="0" w:hanging="0"/>
      </w:pPr>
      <w:rPr>
        <w:rFonts w:hint="eastAsia"/>
      </w:rPr>
    </w:lvl>
  </w:abstractNum>
  <w:abstractNum w:abstractNumId="1">
    <w:nsid w:val="0A5BD7AD"/>
    <w:multiLevelType w:val="singleLevel"/>
    <w:tmpl w:val="59E99690"/>
    <w:lvl w:ilvl="0">
      <w:start w:val="1"/>
      <w:numFmt w:val="chineseCounting"/>
      <w:lvlRestart w:val="0"/>
      <w:pStyle w:val="1"/>
      <w:suff w:val="nothing"/>
      <w:lvlText w:val="%1、"/>
      <w:lvlJc w:val="left"/>
      <w:pPr>
        <w:ind w:left="0" w:firstLine="420"/>
      </w:pPr>
      <w:rPr>
        <w:rFonts w:hint="eastAsia"/>
      </w:rPr>
    </w:lvl>
  </w:abstractNum>
  <w:abstractNum w:abstractNumId="2">
    <w:nsid w:val="59E9967C"/>
    <w:multiLevelType w:val="singleLevel"/>
    <w:tmpl w:val="59E9967C"/>
    <w:lvl w:ilvl="0">
      <w:start w:val="1"/>
      <w:numFmt w:val="chineseCounting"/>
      <w:lvlRestart w:val="0"/>
      <w:pStyle w:val="2"/>
      <w:suff w:val="nothing"/>
      <w:lvlText w:val="（%1）"/>
      <w:lvlJc w:val="left"/>
      <w:pPr>
        <w:ind w:left="0" w:firstLine="420"/>
      </w:pPr>
      <w:rPr>
        <w:rFonts w:hint="eastAsia"/>
      </w:rPr>
    </w:lvl>
  </w:abstractNum>
  <w:abstractNum w:abstractNumId="3">
    <w:nsid w:val="59E996B7"/>
    <w:multiLevelType w:val="singleLevel"/>
    <w:tmpl w:val="59E996B7"/>
    <w:lvl w:ilvl="0">
      <w:start w:val="1"/>
      <w:numFmt w:val="decimal"/>
      <w:lvlRestart w:val="0"/>
      <w:pStyle w:val="3"/>
      <w:suff w:val="nothing"/>
      <w:lvlText w:val="%1．"/>
      <w:lvlJc w:val="left"/>
      <w:pPr>
        <w:ind w:left="0" w:firstLine="400"/>
      </w:pPr>
      <w:rPr>
        <w:rFonts w:hint="default"/>
      </w:rPr>
    </w:lvl>
  </w:abstractNum>
  <w:abstractNum w:abstractNumId="4">
    <w:nsid w:val="9BB93D61"/>
    <w:multiLevelType w:val="singleLevel"/>
    <w:tmpl w:val="9BB93D61"/>
    <w:lvl w:ilvl="0">
      <w:start w:val="1"/>
      <w:numFmt w:val="decimal"/>
      <w:lvlRestart w:val="0"/>
      <w:pStyle w:val="4"/>
      <w:suff w:val="nothing"/>
      <w:lvlText w:val="（%1）"/>
      <w:lvlJc w:val="left"/>
      <w:pPr>
        <w:ind w:left="0" w:firstLine="400"/>
      </w:pPr>
      <w:rPr>
        <w:rFonts w:ascii="宋体" w:hAnsi="宋体" w:eastAsia="宋体" w:cs="宋体" w:hint="default"/>
      </w:rPr>
    </w:lvl>
  </w:abstractNum>
  <w:abstractNum w:abstractNumId="5">
    <w:nsid w:val="A155656E"/>
    <w:multiLevelType w:val="singleLevel"/>
    <w:tmpl w:val="A155656E"/>
    <w:lvl w:ilvl="0">
      <w:start w:val="1"/>
      <w:numFmt w:val="decimalEnclosedCircleChinese"/>
      <w:lvlRestart w:val="0"/>
      <w:pStyle w:val="5"/>
      <w:suff w:val="nothing"/>
      <w:lvlText w:val="%1　"/>
      <w:lvlJc w:val="left"/>
      <w:pPr>
        <w:ind w:left="0" w:firstLine="400"/>
      </w:pPr>
      <w:rPr>
        <w:rFonts w:hint="eastAsia"/>
      </w:rPr>
    </w:lvl>
  </w:abstractNum>
  <w:abstractNum w:abstractNumId="6">
    <w:nsid w:val="B8180DDC"/>
    <w:multiLevelType w:val="singleLevel"/>
    <w:tmpl w:val="B8180DDC"/>
    <w:lvl w:ilvl="0">
      <w:start w:val="1"/>
      <w:numFmt w:val="upperLetter"/>
      <w:lvlRestart w:val="0"/>
      <w:pStyle w:val="6"/>
      <w:lvlText w:val="%1."/>
      <w:lvlJc w:val="left"/>
      <w:pPr>
        <w:ind w:left="425" w:hanging="425"/>
      </w:pPr>
      <w:rPr>
        <w:rFonts w:hint="default"/>
      </w:rPr>
    </w:lvl>
  </w:abstractNum>
  <w:abstractNum w:abstractNumId="7">
    <w:nsid w:val="72285477"/>
    <w:multiLevelType w:val="singleLevel"/>
    <w:tmpl w:val="72285477"/>
    <w:lvl w:ilvl="0">
      <w:start w:val="1"/>
      <w:numFmt w:val="lowerLetter"/>
      <w:lvlRestart w:val="0"/>
      <w:pStyle w:val="7"/>
      <w:lvlText w:val="%1."/>
      <w:lvlJc w:val="left"/>
      <w:pPr>
        <w:ind w:left="425" w:hanging="425"/>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drawingGridHorizontalSpacing w:val="160"/>
  <w:drawingGridVerticalSpacing w:val="295"/>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7"/>
    <w:pPr>
      <w:widowControl w:val="0"/>
      <w:spacing w:line="560" w:lineRule="exact"/>
      <w:ind w:firstLineChars="200" w:firstLine="200"/>
      <w:jc w:val="both"/>
    </w:pPr>
    <w:rPr>
      <w:rFonts w:ascii="Times New Roman" w:eastAsia="仿宋_GB2312" w:cs="Times New Roman" w:hAnsi="Times New Roman"/>
      <w:kern w:val="2"/>
      <w:sz w:val="32"/>
      <w:szCs w:val="32"/>
      <w:lang w:val="en-US" w:eastAsia="zh-CN" w:bidi="ar-SA"/>
    </w:rPr>
  </w:style>
  <w:style w:type="paragraph" w:styleId="1">
    <w:name w:val="heading 1"/>
    <w:basedOn w:val="0"/>
    <w:next w:val="0"/>
    <w:pPr>
      <w:numPr>
        <w:ilvl w:val="0"/>
        <w:numId w:val="2"/>
      </w:numPr>
      <w:ind w:left="0" w:firstLineChars="200" w:firstLine="200"/>
      <w:outlineLvl w:val="0"/>
    </w:pPr>
    <w:rPr>
      <w:rFonts w:eastAsia="黑体"/>
      <w:bCs/>
      <w:kern w:val="44"/>
      <w:szCs w:val="44"/>
    </w:rPr>
  </w:style>
  <w:style w:type="paragraph" w:styleId="2">
    <w:name w:val="heading 2"/>
    <w:basedOn w:val="0"/>
    <w:next w:val="0"/>
    <w:pPr>
      <w:numPr>
        <w:ilvl w:val="0"/>
        <w:numId w:val="3"/>
      </w:numPr>
      <w:spacing w:line="560" w:lineRule="exact"/>
      <w:ind w:left="0" w:firstLineChars="200" w:firstLine="200"/>
      <w:outlineLvl w:val="1"/>
    </w:pPr>
    <w:rPr>
      <w:rFonts w:ascii="Cambria" w:eastAsia="楷体_GB2312" w:hAnsi="Cambria"/>
      <w:bCs/>
    </w:rPr>
  </w:style>
  <w:style w:type="paragraph" w:styleId="3">
    <w:name w:val="heading 3"/>
    <w:basedOn w:val="0"/>
    <w:next w:val="0"/>
    <w:pPr>
      <w:numPr>
        <w:ilvl w:val="0"/>
        <w:numId w:val="4"/>
      </w:numPr>
      <w:ind w:left="0" w:firstLineChars="0" w:firstLine="640"/>
      <w:outlineLvl w:val="2"/>
    </w:pPr>
    <w:rPr>
      <w:bCs/>
    </w:rPr>
  </w:style>
  <w:style w:type="paragraph" w:styleId="4">
    <w:name w:val="heading 4"/>
    <w:basedOn w:val="0"/>
    <w:next w:val="0"/>
    <w:pPr>
      <w:numPr>
        <w:ilvl w:val="0"/>
        <w:numId w:val="5"/>
      </w:numPr>
      <w:ind w:left="0" w:firstLineChars="0" w:firstLine="640"/>
      <w:outlineLvl w:val="3"/>
    </w:pPr>
    <w:rPr>
      <w:rFonts w:ascii="Cambria" w:hAnsi="Cambria"/>
      <w:bCs/>
    </w:rPr>
  </w:style>
  <w:style w:type="paragraph" w:styleId="5">
    <w:name w:val="heading 5"/>
    <w:basedOn w:val="0"/>
    <w:next w:val="0"/>
    <w:pPr>
      <w:numPr>
        <w:ilvl w:val="0"/>
        <w:numId w:val="6"/>
      </w:numPr>
      <w:ind w:firstLineChars="0"/>
      <w:outlineLvl w:val="4"/>
    </w:pPr>
    <w:rPr>
      <w:b/>
      <w:bCs/>
      <w:szCs w:val="28"/>
    </w:rPr>
  </w:style>
  <w:style w:type="paragraph" w:styleId="6">
    <w:name w:val="heading 6"/>
    <w:basedOn w:val="0"/>
    <w:next w:val="0"/>
    <w:pPr>
      <w:numPr>
        <w:ilvl w:val="0"/>
        <w:numId w:val="7"/>
      </w:numPr>
      <w:spacing w:line="560" w:lineRule="exact"/>
      <w:ind w:left="0"/>
      <w:outlineLvl w:val="5"/>
    </w:pPr>
    <w:rPr>
      <w:rFonts w:ascii="Cambria" w:hAnsi="Cambria"/>
      <w:b/>
      <w:bCs/>
      <w:szCs w:val="24"/>
    </w:rPr>
  </w:style>
  <w:style w:type="paragraph" w:styleId="7">
    <w:name w:val="heading 7"/>
    <w:basedOn w:val="0"/>
    <w:next w:val="0"/>
    <w:pPr>
      <w:numPr>
        <w:ilvl w:val="0"/>
        <w:numId w:val="8"/>
      </w:numPr>
      <w:spacing w:line="560" w:lineRule="exact"/>
      <w:ind w:firstLineChars="0"/>
      <w:outlineLvl w:val="6"/>
    </w:pPr>
    <w:rPr>
      <w:b/>
      <w:bCs/>
      <w:sz w:val="32"/>
      <w:szCs w:val="24"/>
    </w:rPr>
  </w:style>
  <w:style w:type="character" w:default="1" w:styleId="10">
    <w:name w:val="Default Paragraph Font"/>
    <w:rPr>
      <w:rFonts w:ascii="Calibri" w:eastAsia="宋体" w:hAnsi="Calibri"/>
      <w:sz w:val="32"/>
      <w:szCs w:val="32"/>
    </w:rPr>
  </w:style>
  <w:style w:type="paragraph" w:customStyle="1" w:styleId="15">
    <w:name w:val="正文11"/>
    <w:next w:val="17"/>
    <w:pPr>
      <w:jc w:val="both"/>
    </w:pPr>
    <w:rPr>
      <w:rFonts w:ascii="Times New Roman" w:eastAsia="宋体" w:cs="Times New Roman" w:hAnsi="Times New Roman"/>
      <w:kern w:val="2"/>
      <w:sz w:val="21"/>
      <w:szCs w:val="24"/>
      <w:lang w:val="en-US" w:eastAsia="zh-CN" w:bidi="ar-SA"/>
    </w:rPr>
  </w:style>
  <w:style w:type="paragraph" w:customStyle="1" w:styleId="16">
    <w:name w:val="正文缩进1"/>
    <w:basedOn w:val="15"/>
    <w:pPr>
      <w:spacing w:after="120"/>
      <w:ind w:left="420"/>
    </w:pPr>
  </w:style>
  <w:style w:type="paragraph" w:styleId="17">
    <w:name w:val="Body Text First Indent 2"/>
    <w:basedOn w:val="16"/>
    <w:pPr>
      <w:ind w:firstLineChars="200" w:firstLine="200"/>
    </w:pPr>
    <w:rPr>
      <w:rFonts w:ascii="宋体" w:cs="宋体"/>
      <w:sz w:val="24"/>
    </w:rPr>
  </w:style>
  <w:style w:type="paragraph" w:styleId="18">
    <w:name w:val="table of authorities"/>
    <w:basedOn w:val="0"/>
    <w:next w:val="0"/>
    <w:pPr>
      <w:ind w:leftChars="200" w:left="200"/>
    </w:pPr>
  </w:style>
  <w:style w:type="paragraph" w:styleId="19">
    <w:name w:val="Normal Indent"/>
    <w:basedOn w:val="0"/>
    <w:pPr>
      <w:ind w:firstLineChars="200" w:firstLine="200"/>
    </w:pPr>
  </w:style>
  <w:style w:type="paragraph" w:styleId="20">
    <w:name w:val="Body Text"/>
    <w:basedOn w:val="0"/>
    <w:next w:val="0"/>
    <w:rPr>
      <w:sz w:val="30"/>
      <w:szCs w:val="20"/>
    </w:rPr>
  </w:style>
  <w:style w:type="paragraph" w:styleId="21">
    <w:name w:val="Body Text Indent"/>
    <w:basedOn w:val="0"/>
    <w:pPr>
      <w:spacing w:beforeAutospacing="0" w:after="120" w:afterAutospacing="0"/>
      <w:ind w:leftChars="200" w:left="200"/>
    </w:pPr>
  </w:style>
  <w:style w:type="paragraph" w:styleId="22">
    <w:name w:val="Plain Text"/>
    <w:basedOn w:val="0"/>
    <w:rPr>
      <w:rFonts w:ascii="宋体" w:hAnsi="宋体"/>
    </w:rPr>
  </w:style>
  <w:style w:type="paragraph" w:styleId="23">
    <w:name w:val="footer"/>
    <w:basedOn w:val="0"/>
    <w:pPr>
      <w:tabs>
        <w:tab w:val="center" w:pos="4153"/>
        <w:tab w:val="right" w:pos="8306"/>
      </w:tabs>
      <w:snapToGrid w:val="0"/>
      <w:ind w:firstLineChars="0" w:firstLine="0"/>
      <w:jc w:val="left"/>
    </w:pPr>
    <w:rPr>
      <w:sz w:val="28"/>
      <w:szCs w:val="28"/>
    </w:rPr>
  </w:style>
  <w:style w:type="paragraph" w:styleId="24">
    <w:name w:val="header"/>
    <w:basedOn w:val="0"/>
    <w:pPr>
      <w:pBdr>
        <w:bottom w:val="single" w:sz="6" w:space="1" w:color="auto"/>
      </w:pBdr>
      <w:tabs>
        <w:tab w:val="center" w:pos="4153"/>
        <w:tab w:val="right" w:pos="8306"/>
      </w:tabs>
      <w:snapToGrid w:val="0"/>
      <w:ind w:firstLineChars="0" w:firstLine="0"/>
      <w:jc w:val="center"/>
    </w:pPr>
    <w:rPr>
      <w:sz w:val="28"/>
      <w:szCs w:val="28"/>
    </w:rPr>
  </w:style>
  <w:style w:type="paragraph" w:styleId="25">
    <w:name w:val="toc 1"/>
    <w:basedOn w:val="0"/>
    <w:next w:val="0"/>
    <w:pPr>
      <w:widowControl w:val="0"/>
      <w:spacing w:line="560" w:lineRule="exact"/>
      <w:ind w:firstLineChars="200" w:firstLine="200"/>
      <w:jc w:val="both"/>
    </w:pPr>
    <w:rPr>
      <w:rFonts w:ascii="Times New Roman" w:eastAsia="仿宋_GB2312" w:cs="Times New Roman" w:hAnsi="Times New Roman"/>
      <w:kern w:val="2"/>
      <w:sz w:val="32"/>
      <w:szCs w:val="32"/>
      <w:lang w:val="en-US" w:eastAsia="zh-CN" w:bidi="ar-SA"/>
    </w:rPr>
  </w:style>
  <w:style w:type="paragraph" w:styleId="26">
    <w:name w:val="toc 2"/>
    <w:basedOn w:val="0"/>
    <w:pPr>
      <w:spacing w:line="307" w:lineRule="auto"/>
      <w:ind w:firstLineChars="0" w:firstLine="209"/>
    </w:pPr>
  </w:style>
  <w:style w:type="paragraph" w:styleId="27">
    <w:name w:val="Normal (Web)"/>
    <w:basedOn w:val="0"/>
    <w:next w:val="0"/>
    <w:pPr>
      <w:spacing w:before="100" w:beforeAutospacing="1" w:after="100" w:afterAutospacing="1"/>
      <w:ind w:left="0" w:right="0"/>
      <w:jc w:val="left"/>
    </w:pPr>
    <w:rPr>
      <w:kern w:val="0"/>
      <w:sz w:val="24"/>
      <w:lang w:val="en-US" w:eastAsia="zh-CN"/>
    </w:rPr>
  </w:style>
  <w:style w:type="paragraph" w:styleId="28">
    <w:name w:val="Title"/>
    <w:basedOn w:val="0"/>
    <w:next w:val="0"/>
    <w:pPr>
      <w:spacing w:line="640" w:lineRule="exact"/>
      <w:jc w:val="center"/>
      <w:outlineLvl w:val="9"/>
    </w:pPr>
    <w:rPr>
      <w:rFonts w:ascii="Cambria" w:eastAsia="方正小标宋简体" w:cs="Times New Roman" w:hAnsi="Cambria"/>
      <w:bCs/>
      <w:sz w:val="44"/>
      <w:szCs w:val="44"/>
    </w:rPr>
  </w:style>
  <w:style w:type="paragraph" w:customStyle="1" w:styleId="29">
    <w:name w:val="样式 仿宋_GB2312 四号 行距: 1.5 倍行距"/>
    <w:basedOn w:val="0"/>
    <w:pPr>
      <w:spacing w:after="120" w:line="360" w:lineRule="auto"/>
      <w:ind w:firstLineChars="200" w:firstLine="200"/>
    </w:pPr>
    <w:rPr>
      <w:rFonts w:ascii="宋体" w:hAnsi="宋体"/>
      <w:color w:val="000000"/>
      <w:sz w:val="24"/>
      <w:szCs w:val="20"/>
    </w:rPr>
  </w:style>
  <w:style w:type="paragraph" w:customStyle="1" w:styleId="30">
    <w:name w:val="No Spacing"/>
    <w:pPr>
      <w:widowControl w:val="0"/>
      <w:spacing w:line="560" w:lineRule="exact"/>
      <w:ind w:firstLineChars="200" w:firstLine="200"/>
      <w:jc w:val="both"/>
    </w:pPr>
    <w:rPr>
      <w:rFonts w:ascii="Calibri" w:eastAsia="仿宋_GB2312" w:cs="Times New Roman" w:hAnsi="Calibri"/>
      <w:kern w:val="2"/>
      <w:sz w:val="32"/>
      <w:szCs w:val="32"/>
      <w:lang w:val="en-US" w:eastAsia="zh-CN" w:bidi="ar-SA"/>
    </w:rPr>
  </w:style>
  <w:style w:type="paragraph" w:customStyle="1" w:styleId="31">
    <w:name w:val="Body text|1"/>
    <w:basedOn w:val="0"/>
    <w:pPr>
      <w:widowControl w:val="0"/>
      <w:shd w:val="clear" w:color="auto" w:fill="auto"/>
      <w:spacing w:line="391" w:lineRule="auto"/>
    </w:pPr>
    <w:rPr>
      <w:rFonts w:ascii="宋体" w:eastAsia="宋体" w:cs="宋体"/>
      <w:color w:val="494A4D"/>
      <w:sz w:val="30"/>
      <w:szCs w:val="30"/>
      <w:u w:val="none"/>
      <w:shd w:val="clear" w:color="auto" w:fill="auto"/>
      <w:lang w:val="zh-TW" w:eastAsia="zh-TW" w:bidi="zh-TW"/>
    </w:rPr>
  </w:style>
  <w:style w:type="paragraph" w:customStyle="1" w:styleId="32">
    <w:name w:val="NormalIndent"/>
    <w:basedOn w:val="0"/>
    <w:pPr>
      <w:ind w:firstLineChars="200" w:firstLine="200"/>
    </w:pPr>
  </w:style>
  <w:style w:type="paragraph" w:customStyle="1" w:styleId="33">
    <w:name w:val="正文-公1"/>
    <w:next w:val="0"/>
    <w:pPr>
      <w:widowControl w:val="0"/>
      <w:ind w:firstLineChars="200" w:firstLine="200"/>
    </w:pPr>
    <w:rPr>
      <w:rFonts w:ascii="Times New Roman" w:eastAsia="仿宋_GB2312" w:cs="Times New Roman" w:hAnsi="Times New Roman"/>
      <w:kern w:val="2"/>
      <w:sz w:val="21"/>
      <w:szCs w:val="22"/>
      <w:lang w:val="en-US" w:eastAsia="zh-CN" w:bidi="ar-SA"/>
    </w:rPr>
  </w:style>
  <w:style w:type="paragraph" w:customStyle="1" w:styleId="34">
    <w:name w:val="正文1"/>
    <w:pPr>
      <w:widowControl w:val="0"/>
      <w:jc w:val="both"/>
    </w:pPr>
    <w:rPr>
      <w:rFonts w:ascii="Calibri" w:eastAsia="等线" w:cs="Times New Roman" w:hAnsi="Calibri"/>
      <w:kern w:val="2"/>
      <w:sz w:val="21"/>
      <w:szCs w:val="24"/>
      <w:lang w:val="en-US" w:eastAsia="zh-CN" w:bidi="ar-SA"/>
    </w:rPr>
  </w:style>
  <w:style w:type="paragraph" w:customStyle="1" w:styleId="35">
    <w:name w:val="BodyText"/>
    <w:basedOn w:val="0"/>
    <w:rPr>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styles" Target="styles.xml"/><Relationship Id="rId13" Type="http://schemas.openxmlformats.org/officeDocument/2006/relationships/numbering" Target="numbering.xml"/><Relationship Id="rId14" Type="http://schemas.openxmlformats.org/officeDocument/2006/relationships/fontTable" Target="fontTable.xml"/></Relationships>
</file>

<file path=docProps/app.xml><?xml version="1.0" encoding="utf-8"?>
<Properties xmlns="http://schemas.openxmlformats.org/officeDocument/2006/extended-properties">
  <Template>Normal.eit</Template>
  <TotalTime>39</TotalTime>
  <Application>Yozo_Office27021597764231179</Application>
  <Pages>12</Pages>
  <Words>4730</Words>
  <Characters>5007</Characters>
  <Lines>239</Lines>
  <Paragraphs>60</Paragraphs>
  <CharactersWithSpaces>5018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                     </dc:title>
  <dc:creator>地负海涵</dc:creator>
  <cp:lastModifiedBy>kylin</cp:lastModifiedBy>
  <cp:revision>0</cp:revision>
  <cp:lastPrinted>2025-09-02T08:06:32Z</cp:lastPrinted>
  <dcterms:created xsi:type="dcterms:W3CDTF">2022-06-30T07:33:00Z</dcterms:created>
  <dcterms:modified xsi:type="dcterms:W3CDTF">2025-11-07T01:29:08Z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2052-9.1.0.4337</vt:lpwstr>
  </property>
  <property fmtid="{D5CDD505-2E9C-101B-9397-08002B2CF9AE}" pid="3" name="ICV">
    <vt:lpwstr>39B63A59EBA04FDFBD784504978BA19B</vt:lpwstr>
  </property>
</Properties>
</file>