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>
      <w:pPr>
        <w:ind w:firstLine="0"/>
        <w:jc w:val="center"/>
        <w:outlineLvl w:val="1"/>
        <w:rPr>
          <w:rFonts w:eastAsia="黑体"/>
          <w:sz w:val="52"/>
          <w:szCs w:val="48"/>
        </w:rPr>
      </w:pPr>
      <w:r>
        <w:rPr>
          <w:rFonts w:eastAsia="黑体"/>
          <w:sz w:val="52"/>
          <w:szCs w:val="48"/>
        </w:rPr>
        <w:t>节水型居民小区申报书</w:t>
      </w:r>
    </w:p>
    <w:p>
      <w:pPr>
        <w:ind w:firstLine="0"/>
        <w:jc w:val="center"/>
        <w:rPr>
          <w:rFonts w:eastAsia="黑体"/>
          <w:b/>
          <w:sz w:val="44"/>
          <w:szCs w:val="44"/>
        </w:rPr>
      </w:pPr>
    </w:p>
    <w:p>
      <w:pPr>
        <w:ind w:firstLine="0"/>
        <w:jc w:val="center"/>
        <w:rPr>
          <w:rFonts w:eastAsia="黑体"/>
          <w:b/>
          <w:sz w:val="44"/>
          <w:szCs w:val="44"/>
        </w:rPr>
      </w:pPr>
    </w:p>
    <w:p>
      <w:pPr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黑体"/>
          <w:sz w:val="44"/>
          <w:szCs w:val="44"/>
        </w:rPr>
        <w:t>（     年度）</w:t>
      </w:r>
    </w:p>
    <w:p>
      <w:pPr>
        <w:ind w:firstLine="0"/>
        <w:jc w:val="center"/>
        <w:rPr>
          <w:rFonts w:eastAsia="仿宋_GB2312"/>
          <w:b/>
          <w:sz w:val="44"/>
          <w:szCs w:val="44"/>
        </w:rPr>
      </w:pPr>
    </w:p>
    <w:p>
      <w:pPr>
        <w:ind w:firstLine="0"/>
        <w:rPr>
          <w:rFonts w:eastAsia="仿宋_GB2312"/>
          <w:sz w:val="21"/>
          <w:szCs w:val="24"/>
        </w:rPr>
      </w:pPr>
    </w:p>
    <w:p>
      <w:pPr>
        <w:ind w:firstLine="0"/>
        <w:rPr>
          <w:rFonts w:eastAsia="仿宋_GB2312"/>
          <w:sz w:val="21"/>
          <w:szCs w:val="24"/>
        </w:rPr>
      </w:pPr>
    </w:p>
    <w:p>
      <w:pPr>
        <w:ind w:firstLine="0"/>
        <w:rPr>
          <w:rFonts w:eastAsia="仿宋_GB2312"/>
          <w:sz w:val="21"/>
          <w:szCs w:val="24"/>
        </w:rPr>
      </w:pPr>
    </w:p>
    <w:p>
      <w:pPr>
        <w:ind w:firstLine="0"/>
        <w:rPr>
          <w:rFonts w:eastAsia="仿宋_GB2312"/>
          <w:sz w:val="21"/>
          <w:szCs w:val="24"/>
        </w:rPr>
      </w:pPr>
    </w:p>
    <w:p>
      <w:pPr>
        <w:ind w:firstLine="0"/>
        <w:rPr>
          <w:rFonts w:eastAsia="仿宋_GB2312"/>
          <w:sz w:val="21"/>
          <w:szCs w:val="24"/>
        </w:rPr>
      </w:pPr>
    </w:p>
    <w:p>
      <w:pPr>
        <w:ind w:firstLine="0"/>
        <w:rPr>
          <w:rFonts w:eastAsia="仿宋_GB2312"/>
          <w:sz w:val="21"/>
          <w:szCs w:val="24"/>
        </w:rPr>
      </w:pPr>
    </w:p>
    <w:p>
      <w:pPr>
        <w:ind w:firstLine="0"/>
        <w:rPr>
          <w:rFonts w:eastAsia="仿宋_GB2312"/>
          <w:sz w:val="21"/>
          <w:szCs w:val="24"/>
        </w:rPr>
      </w:pPr>
    </w:p>
    <w:p>
      <w:pPr>
        <w:spacing w:line="1000" w:lineRule="exact"/>
        <w:ind w:firstLine="1754" w:firstLineChars="546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申报单位：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  <w:r>
        <w:rPr>
          <w:rFonts w:eastAsia="仿宋"/>
          <w:b/>
          <w:sz w:val="32"/>
          <w:szCs w:val="32"/>
        </w:rPr>
        <w:t>（盖章）</w:t>
      </w:r>
    </w:p>
    <w:p>
      <w:pPr>
        <w:spacing w:line="1000" w:lineRule="exact"/>
        <w:ind w:firstLine="1754" w:firstLineChars="546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日    期：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firstLine="1115" w:firstLineChars="347"/>
        <w:rPr>
          <w:b/>
          <w:sz w:val="32"/>
          <w:szCs w:val="32"/>
        </w:rPr>
      </w:pPr>
    </w:p>
    <w:p>
      <w:pPr>
        <w:jc w:val="center"/>
        <w:rPr>
          <w:rFonts w:eastAsia="仿宋"/>
          <w:b/>
          <w:sz w:val="32"/>
          <w:szCs w:val="32"/>
        </w:rPr>
        <w:sectPr>
          <w:pgSz w:w="11906" w:h="16838"/>
          <w:pgMar w:top="1440" w:right="1179" w:bottom="1440" w:left="1179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180"/>
        </w:tabs>
        <w:spacing w:beforeLines="100" w:afterLines="50" w:line="360" w:lineRule="auto"/>
        <w:jc w:val="left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一、居民小区概况</w:t>
      </w:r>
    </w:p>
    <w:tbl>
      <w:tblPr>
        <w:tblStyle w:val="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216"/>
        <w:gridCol w:w="1429"/>
        <w:gridCol w:w="986"/>
        <w:gridCol w:w="127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小区名称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地  址</w:t>
            </w:r>
          </w:p>
        </w:tc>
        <w:tc>
          <w:tcPr>
            <w:tcW w:w="4631" w:type="dxa"/>
            <w:gridSpan w:val="3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邮政编码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物业管理公司</w:t>
            </w:r>
          </w:p>
        </w:tc>
        <w:tc>
          <w:tcPr>
            <w:tcW w:w="221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小区户数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节水管理部门</w:t>
            </w:r>
          </w:p>
        </w:tc>
        <w:tc>
          <w:tcPr>
            <w:tcW w:w="221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电话/传真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节水管理负责人</w:t>
            </w:r>
          </w:p>
        </w:tc>
        <w:tc>
          <w:tcPr>
            <w:tcW w:w="221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电话/传真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24" w:type="dxa"/>
            <w:vMerge w:val="restart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主要水源</w:t>
            </w:r>
          </w:p>
        </w:tc>
        <w:tc>
          <w:tcPr>
            <w:tcW w:w="2216" w:type="dxa"/>
            <w:vMerge w:val="restart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上年取水量</w:t>
            </w: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自备水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（万m</w:t>
            </w:r>
            <w:r>
              <w:rPr>
                <w:rFonts w:eastAsia="仿宋_GB2312"/>
                <w:sz w:val="24"/>
                <w:szCs w:val="24"/>
                <w:vertAlign w:val="superscript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24" w:type="dxa"/>
            <w:vMerge w:val="continue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自来水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（万m</w:t>
            </w:r>
            <w:r>
              <w:rPr>
                <w:rFonts w:eastAsia="仿宋_GB2312"/>
                <w:sz w:val="24"/>
                <w:szCs w:val="24"/>
                <w:vertAlign w:val="superscript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24" w:type="dxa"/>
            <w:vMerge w:val="continue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（万m</w:t>
            </w:r>
            <w:r>
              <w:rPr>
                <w:rFonts w:eastAsia="仿宋_GB2312"/>
                <w:sz w:val="24"/>
                <w:szCs w:val="24"/>
                <w:vertAlign w:val="superscript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申请小区</w:t>
            </w:r>
          </w:p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自评结果</w:t>
            </w:r>
          </w:p>
        </w:tc>
        <w:tc>
          <w:tcPr>
            <w:tcW w:w="7046" w:type="dxa"/>
            <w:gridSpan w:val="5"/>
            <w:vAlign w:val="top"/>
          </w:tcPr>
          <w:p>
            <w:pPr>
              <w:spacing w:line="480" w:lineRule="exact"/>
              <w:ind w:right="561"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经对照评价标准进行自查，符合节水型居民小区评价要求，节水技术指标考核得分为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分，节水管理指标考核得分为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分，加分项得分为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分，总得分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分。承诺本材料真实有效，申请审核验收。</w:t>
            </w:r>
          </w:p>
          <w:p>
            <w:pPr>
              <w:spacing w:line="480" w:lineRule="exact"/>
              <w:ind w:right="561"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561"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561"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物业公司：     （公章）</w:t>
            </w:r>
          </w:p>
          <w:p>
            <w:pPr>
              <w:spacing w:line="480" w:lineRule="exact"/>
              <w:ind w:firstLine="480" w:firstLineChars="2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jc w:val="center"/>
        <w:rPr>
          <w:rFonts w:eastAsia="仿宋"/>
          <w:b/>
          <w:sz w:val="32"/>
          <w:szCs w:val="32"/>
        </w:rPr>
        <w:sectPr>
          <w:pgSz w:w="11906" w:h="16838"/>
          <w:pgMar w:top="1440" w:right="1179" w:bottom="1440" w:left="1179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180"/>
        </w:tabs>
        <w:spacing w:beforeLines="100" w:afterLines="50" w:line="360" w:lineRule="auto"/>
        <w:jc w:val="left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二、节水型居民小区节水技术指标自查、评审表</w:t>
      </w:r>
    </w:p>
    <w:tbl>
      <w:tblPr>
        <w:tblStyle w:val="2"/>
        <w:tblpPr w:leftFromText="180" w:rightFromText="180" w:vertAnchor="text" w:horzAnchor="page" w:tblpXSpec="center" w:tblpY="21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10"/>
        <w:gridCol w:w="4234"/>
        <w:gridCol w:w="6075"/>
        <w:gridCol w:w="675"/>
        <w:gridCol w:w="675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tcW w:w="42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计算方法</w:t>
            </w:r>
          </w:p>
        </w:tc>
        <w:tc>
          <w:tcPr>
            <w:tcW w:w="60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考核标准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标准分值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自查得分</w:t>
            </w:r>
          </w:p>
        </w:tc>
        <w:tc>
          <w:tcPr>
            <w:tcW w:w="7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2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居民人均月用水量</w:t>
            </w:r>
          </w:p>
        </w:tc>
        <w:tc>
          <w:tcPr>
            <w:tcW w:w="42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115570</wp:posOffset>
                      </wp:positionV>
                      <wp:extent cx="1374140" cy="648335"/>
                      <wp:effectExtent l="0" t="0" r="16510" b="18415"/>
                      <wp:wrapNone/>
                      <wp:docPr id="22" name="组合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4140" cy="648335"/>
                                <a:chOff x="6101" y="87048"/>
                                <a:chExt cx="2164" cy="1098"/>
                              </a:xfrm>
                            </wpg:grpSpPr>
                            <wps:wsp>
                              <wps:cNvPr id="19" name="直接连接符 19"/>
                              <wps:cNvSpPr/>
                              <wps:spPr>
                                <a:xfrm>
                                  <a:off x="6101" y="87545"/>
                                  <a:ext cx="2014" cy="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0"/>
                            </wps:wsp>
                            <wps:wsp>
                              <wps:cNvPr id="20" name="矩形 20"/>
                              <wps:cNvSpPr/>
                              <wps:spPr>
                                <a:xfrm>
                                  <a:off x="6300" y="87048"/>
                                  <a:ext cx="1965" cy="4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rFonts w:ascii="Calibri" w:hAnsi="Calibri"/>
                                        <w:sz w:val="2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住户年用水总量</w:t>
                                    </w:r>
                                  </w:p>
                                </w:txbxContent>
                              </wps:txbx>
                              <wps:bodyPr upright="0"/>
                            </wps:wsp>
                            <wps:wsp>
                              <wps:cNvPr id="21" name="矩形 21"/>
                              <wps:cNvSpPr/>
                              <wps:spPr>
                                <a:xfrm>
                                  <a:off x="6251" y="87656"/>
                                  <a:ext cx="1876" cy="4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jc w:val="center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住户人口数量×12</w:t>
                                    </w:r>
                                  </w:p>
                                </w:txbxContent>
                              </wps:txbx>
                              <wps:bodyPr wrap="none" upright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pt;margin-top:9.1pt;height:51.05pt;width:108.2pt;z-index:251659264;mso-width-relative:page;mso-height-relative:page;" coordorigin="6101,87048" coordsize="2164,1098" o:gfxdata="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JF7vU3YAAAACQEA&#10;AA8AAAAAAAAAAQAgAAAAIgAAAGRycy9kb3ducmV2LnhtbFBLAQIUABQAAAAIAIdO4kDiV8Yu/gIA&#10;AGIIAAAOAAAAAAAAAAEAIAAAACcBAABkcnMvZTJvRG9jLnhtbFBLBQYAAAAABgAGAFkBAACXBgAA&#10;AAA=&#10;">
                      <o:lock v:ext="edit" position="f" selection="f" grouping="f" rotation="f" cropping="f" text="f" aspectratio="f"/>
                      <v:line id="_x0000_s1026" o:spid="_x0000_s1026" o:spt="20" style="position:absolute;left:6101;top:87545;height:12;width:2014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_x0000_s1026" o:spid="_x0000_s1026" o:spt="1" style="position:absolute;left:6300;top:87048;height:459;width:1965;" fillcolor="#FFFFFF" filled="t" stroked="f" coordsize="21600,21600" o:gfxdata="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LcClL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rFonts w:ascii="Calibri" w:hAnsi="Calibri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住户年用水总量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6251;top:87656;height:490;width:1876;mso-wrap-style:none;" fillcolor="#FFFFFF" filled="t" stroked="f" coordsize="21600,21600" o:gfxdata="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WsOC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ind w:firstLine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住户人口数量×12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>
            <w:pPr>
              <w:ind w:firstLine="0"/>
              <w:jc w:val="center"/>
              <w:rPr>
                <w:sz w:val="21"/>
                <w:szCs w:val="21"/>
              </w:rPr>
            </w:pPr>
          </w:p>
          <w:p>
            <w:pPr>
              <w:ind w:firstLine="0"/>
              <w:jc w:val="center"/>
              <w:rPr>
                <w:sz w:val="21"/>
                <w:szCs w:val="21"/>
              </w:rPr>
            </w:pPr>
          </w:p>
          <w:p>
            <w:pPr>
              <w:ind w:firstLine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07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居民人均月用水量不高于省级居民用水定额标准的，得10分；每高于省级用水定额标准5%（含本数，下同），扣1分，扣完为止。根据供水部门提供的住户用水情况资料核算居民人均月用水量。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2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家庭用水计量率</w:t>
            </w:r>
          </w:p>
        </w:tc>
        <w:tc>
          <w:tcPr>
            <w:tcW w:w="42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211455</wp:posOffset>
                      </wp:positionV>
                      <wp:extent cx="2536825" cy="532130"/>
                      <wp:effectExtent l="0" t="0" r="0" b="1270"/>
                      <wp:wrapSquare wrapText="bothSides"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6825" cy="532130"/>
                                <a:chOff x="5642" y="89841"/>
                                <a:chExt cx="3996" cy="844"/>
                              </a:xfrm>
                            </wpg:grpSpPr>
                            <wpg:grpSp>
                              <wpg:cNvPr id="16" name="组合 16"/>
                              <wpg:cNvGrpSpPr/>
                              <wpg:grpSpPr>
                                <a:xfrm>
                                  <a:off x="5642" y="89841"/>
                                  <a:ext cx="3120" cy="844"/>
                                  <a:chOff x="5642" y="89841"/>
                                  <a:chExt cx="3120" cy="844"/>
                                </a:xfrm>
                              </wpg:grpSpPr>
                              <wps:wsp>
                                <wps:cNvPr id="13" name="矩形 13"/>
                                <wps:cNvSpPr/>
                                <wps:spPr>
                                  <a:xfrm>
                                    <a:off x="6548" y="90226"/>
                                    <a:ext cx="1548" cy="45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4"/>
                                        </w:rPr>
                                        <w:t>区内住户数量</w:t>
                                      </w:r>
                                    </w:p>
                                  </w:txbxContent>
                                </wps:txbx>
                                <wps:bodyPr wrap="none" upright="0">
                                  <a:sp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图片框 106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lum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754" y="89841"/>
                                    <a:ext cx="3008" cy="2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5" name="直接连接符 15"/>
                                <wps:cNvSpPr/>
                                <wps:spPr>
                                  <a:xfrm>
                                    <a:off x="5642" y="90224"/>
                                    <a:ext cx="3113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</wpg:grpSp>
                            <wps:wsp>
                              <wps:cNvPr id="17" name="矩形 17"/>
                              <wps:cNvSpPr/>
                              <wps:spPr>
                                <a:xfrm>
                                  <a:off x="8528" y="89989"/>
                                  <a:ext cx="1110" cy="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wrap="non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9pt;margin-top:16.65pt;height:41.9pt;width:199.75pt;mso-wrap-distance-bottom:0pt;mso-wrap-distance-left:9pt;mso-wrap-distance-right:9pt;mso-wrap-distance-top:0pt;z-index:251660288;mso-width-relative:page;mso-height-relative:page;" coordorigin="5642,89841" coordsize="3996,844" o:gfxdata="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">
                      <o:lock v:ext="edit" position="f" selection="f" grouping="f" rotation="f" cropping="f" text="f" aspectratio="f"/>
                      <v:group id="_x0000_s1026" o:spid="_x0000_s1026" o:spt="203" style="position:absolute;left:5642;top:89841;height:844;width:3120;" coordorigin="5642,89841" coordsize="3120,844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    <o:lock v:ext="edit" position="f" selection="f" grouping="f" rotation="f" cropping="f" text="f" aspectratio="f"/>
                        <v:rect id="_x0000_s1026" o:spid="_x0000_s1026" o:spt="1" style="position:absolute;left:6548;top:90226;height:459;width:1548;mso-wrap-style:none;" fillcolor="#FFFFFF" filled="t" stroked="f" coordsize="21600,21600" o:gfxdata="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7kQbG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/>
                          <v:imagedata o:title=""/>
                          <o:lock v:ext="edit" aspectratio="f"/>
                          <v:textbox style="mso-fit-shape-to-text:t;"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4"/>
                                  </w:rPr>
                                  <w:t>区内住户数量</w:t>
                                </w:r>
                              </w:p>
                            </w:txbxContent>
                          </v:textbox>
                        </v:rect>
                        <v:shape id="图片框 1066" o:spid="_x0000_s1026" o:spt="75" alt="" type="#_x0000_t75" style="position:absolute;left:5754;top:89841;height:276;width:3008;" filled="f" o:preferrelative="t" stroked="f" coordsize="21600,21600" o:gfxdata="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8XA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4" blacklevel="0f" o:title=""/>
                          <o:lock v:ext="edit" aspectratio="t"/>
                        </v:shape>
                        <v:line id="_x0000_s1026" o:spid="_x0000_s1026" o:spt="20" style="position:absolute;left:5642;top:90224;height:0;width:3113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rect id="_x0000_s1026" o:spid="_x0000_s1026" o:spt="1" style="position:absolute;left:8528;top:89989;height:417;width:1110;mso-wrap-style:none;" filled="f" stroked="f" coordsize="21600,21600" o:gfxdata="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NXyP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607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家庭用水计量率为100%，得10分；每低5%，扣1分，扣完为止。验收时，采用随机抽查方法，抽查户数不得少于20户。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62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家庭节水器具普及率</w:t>
            </w:r>
          </w:p>
        </w:tc>
        <w:tc>
          <w:tcPr>
            <w:tcW w:w="42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153670</wp:posOffset>
                      </wp:positionV>
                      <wp:extent cx="2660650" cy="671830"/>
                      <wp:effectExtent l="0" t="0" r="0" b="13970"/>
                      <wp:wrapNone/>
                      <wp:docPr id="28" name="组合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0650" cy="671830"/>
                                <a:chOff x="4085" y="92513"/>
                                <a:chExt cx="4190" cy="1058"/>
                              </a:xfrm>
                            </wpg:grpSpPr>
                            <wpg:grpSp>
                              <wpg:cNvPr id="26" name="组合 26"/>
                              <wpg:cNvGrpSpPr/>
                              <wpg:grpSpPr>
                                <a:xfrm>
                                  <a:off x="4085" y="92513"/>
                                  <a:ext cx="3493" cy="1058"/>
                                  <a:chOff x="10567" y="89509"/>
                                  <a:chExt cx="3492" cy="1058"/>
                                </a:xfrm>
                              </wpg:grpSpPr>
                              <wps:wsp>
                                <wps:cNvPr id="23" name="直接连接符 23"/>
                                <wps:cNvSpPr/>
                                <wps:spPr>
                                  <a:xfrm flipV="1">
                                    <a:off x="10567" y="90064"/>
                                    <a:ext cx="3252" cy="12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>
                                        <a:alpha val="10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  <wps:wsp>
                                <wps:cNvPr id="24" name="矩形 24"/>
                                <wps:cNvSpPr/>
                                <wps:spPr>
                                  <a:xfrm>
                                    <a:off x="10713" y="89509"/>
                                    <a:ext cx="3346" cy="4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小区内住户的节水器具、数量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10630" y="90095"/>
                                    <a:ext cx="3211" cy="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小区内住户的用水器具、数量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</wpg:grpSp>
                            <wps:wsp>
                              <wps:cNvPr id="27" name="矩形 27"/>
                              <wps:cNvSpPr/>
                              <wps:spPr>
                                <a:xfrm>
                                  <a:off x="7165" y="92833"/>
                                  <a:ext cx="111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wrap="non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1pt;margin-top:12.1pt;height:52.9pt;width:209.5pt;z-index:251661312;mso-width-relative:page;mso-height-relative:page;" coordorigin="4085,92513" coordsize="4190,1058" o:gfxdata="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DYsG2G1wAAAAgBAAAPAAAA&#10;AAAAAAEAIAAAACIAAABkcnMvZG93bnJldi54bWxQSwECFAAUAAAACACHTuJAWjuz8GwDAAAXCwAA&#10;DgAAAAAAAAABACAAAAAmAQAAZHJzL2Uyb0RvYy54bWxQSwUGAAAAAAYABgBZAQAABAcAAAAA&#10;">
                      <o:lock v:ext="edit" position="f" selection="f" grouping="f" rotation="f" cropping="f" text="f" aspectratio="f"/>
                      <v:group id="_x0000_s1026" o:spid="_x0000_s1026" o:spt="203" style="position:absolute;left:4085;top:92513;height:1058;width:3493;" coordorigin="10567,89509" coordsize="3492,1058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    <o:lock v:ext="edit" position="f" selection="f" grouping="f" rotation="f" cropping="f" text="f" aspectratio="f"/>
                        <v:line id="_x0000_s1026" o:spid="_x0000_s1026" o:spt="20" style="position:absolute;left:10567;top:90064;flip:y;height:12;width:3252;" filled="f" stroked="t" coordsize="21600,21600" o:gfxdata="UEsDBAoAAAAAAIdO4kAAAAAAAAAAAAAAAAAEAAAAZHJzL1BLAwQUAAAACACHTuJAKIy6SL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SBf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jLpI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10713;top:89509;height:473;width:3346;" fillcolor="#FFFFFF" filled="t" stroked="f" coordsize="21600,21600" o:gfxdata="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MBJ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小区内住户的节水器具、数量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0630;top:90095;height:472;width:3211;" fillcolor="#FFFFFF" filled="t" stroked="f" coordsize="21600,21600" o:gfxdata="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ChD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小区内住户的用水器具、数量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7165;top:92833;height:422;width:1110;mso-wrap-style:none;" filled="f" stroked="f" coordsize="21600,21600" o:gfxdata="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07Ak6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>
            <w:pPr>
              <w:ind w:firstLine="0"/>
              <w:jc w:val="center"/>
              <w:rPr>
                <w:sz w:val="21"/>
                <w:szCs w:val="21"/>
              </w:rPr>
            </w:pPr>
          </w:p>
          <w:p>
            <w:pPr>
              <w:ind w:firstLine="0"/>
              <w:jc w:val="center"/>
              <w:rPr>
                <w:sz w:val="21"/>
                <w:szCs w:val="21"/>
              </w:rPr>
            </w:pPr>
          </w:p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07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节水器具指符合国家节水技术标准的水嘴、便器系统、淋浴器、洗衣机等用水器具。家庭节水器具普及率为100%，得10分；每低5%，扣1分，扣完为止。验收时，采用随机抽查方法，抽查范围为小区内居民家庭的用水器具，抽查数量不得少于20个。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2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公共用水计量率</w:t>
            </w:r>
          </w:p>
        </w:tc>
        <w:tc>
          <w:tcPr>
            <w:tcW w:w="42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163830</wp:posOffset>
                      </wp:positionV>
                      <wp:extent cx="2688590" cy="645795"/>
                      <wp:effectExtent l="0" t="0" r="0" b="1905"/>
                      <wp:wrapNone/>
                      <wp:docPr id="12" name="组合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8590" cy="645795"/>
                                <a:chOff x="4191" y="94340"/>
                                <a:chExt cx="4234" cy="1017"/>
                              </a:xfrm>
                            </wpg:grpSpPr>
                            <wpg:grpSp>
                              <wpg:cNvPr id="10" name="组合 10"/>
                              <wpg:cNvGrpSpPr/>
                              <wpg:grpSpPr>
                                <a:xfrm>
                                  <a:off x="4191" y="94340"/>
                                  <a:ext cx="3518" cy="1017"/>
                                  <a:chOff x="13904" y="89514"/>
                                  <a:chExt cx="3517" cy="1017"/>
                                </a:xfrm>
                              </wpg:grpSpPr>
                              <wps:wsp>
                                <wps:cNvPr id="7" name="直接连接符 7"/>
                                <wps:cNvSpPr/>
                                <wps:spPr>
                                  <a:xfrm>
                                    <a:off x="13904" y="90012"/>
                                    <a:ext cx="3364" cy="6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>
                                        <a:alpha val="10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  <wps:wsp>
                                <wps:cNvPr id="8" name="矩形 8"/>
                                <wps:cNvSpPr/>
                                <wps:spPr>
                                  <a:xfrm>
                                    <a:off x="13910" y="89514"/>
                                    <a:ext cx="3511" cy="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安装计量器具的公共用水设施数量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  <wps:wsp>
                                <wps:cNvPr id="9" name="矩形 9"/>
                                <wps:cNvSpPr/>
                                <wps:spPr>
                                  <a:xfrm>
                                    <a:off x="13991" y="90059"/>
                                    <a:ext cx="3038" cy="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公共用水设施数量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</wpg:grp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7315" y="94588"/>
                                  <a:ext cx="111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wrap="non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pt;margin-top:12.9pt;height:50.85pt;width:211.7pt;z-index:251662336;mso-width-relative:page;mso-height-relative:page;" coordorigin="4191,94340" coordsize="4234,1017" o:gfxdata="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GppoODXAAAABwEAAA8AAAAAAAAAAQAgAAAAIgAA&#10;AGRycy9kb3ducmV2LnhtbFBLAQIUABQAAAAIAIdO4kC2MPq1XwMAAAYLAAAOAAAAAAAAAAEAIAAA&#10;ACYBAABkcnMvZTJvRG9jLnhtbFBLBQYAAAAABgAGAFkBAAD3BgAAAAA=&#10;">
                      <o:lock v:ext="edit" position="f" selection="f" grouping="f" rotation="f" cropping="f" text="f" aspectratio="f"/>
                      <v:group id="_x0000_s1026" o:spid="_x0000_s1026" o:spt="203" style="position:absolute;left:4191;top:94340;height:1017;width:3518;" coordorigin="13904,89514" coordsize="3517,1017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<o:lock v:ext="edit" position="f" selection="f" grouping="f" rotation="f" cropping="f" text="f" aspectratio="f"/>
                        <v:line id="_x0000_s1026" o:spid="_x0000_s1026" o:spt="20" style="position:absolute;left:13904;top:90012;height:6;width:3364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13910;top:89514;height:472;width:3511;" fillcolor="#FFFFFF" filled="t" stroked="f" coordsize="21600,21600" o:gfxdata="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5217+5AAAA2g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安装计量器具的公共用水设施数量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3991;top:90059;height:472;width:3038;" fillcolor="#FFFFFF" filled="t" stroked="f" coordsize="21600,21600" o:gfxdata="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TpyJLsAAADa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公共用水设施数量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7315;top:94588;height:422;width:1110;mso-wrap-style:none;" filled="f" stroked="f" coordsize="21600,21600" o:gfxdata="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y9Ry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07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公共用水计量率根据小区内全部公共用水设施计量情况计算，计量率为100%，得10分；每低5%，扣1分，扣完为止。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62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公共用水设施漏水率</w:t>
            </w:r>
          </w:p>
        </w:tc>
        <w:tc>
          <w:tcPr>
            <w:tcW w:w="42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131445</wp:posOffset>
                      </wp:positionV>
                      <wp:extent cx="2348865" cy="628015"/>
                      <wp:effectExtent l="0" t="0" r="0" b="635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8865" cy="628015"/>
                                <a:chOff x="4268" y="711685"/>
                                <a:chExt cx="3700" cy="990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6865" y="711948"/>
                                  <a:ext cx="1103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wrap="none" upright="0"/>
                            </wps:wsp>
                            <wpg:grpSp>
                              <wpg:cNvPr id="5" name="组合 5"/>
                              <wpg:cNvGrpSpPr/>
                              <wpg:grpSpPr>
                                <a:xfrm>
                                  <a:off x="4268" y="711685"/>
                                  <a:ext cx="2836" cy="990"/>
                                  <a:chOff x="13592" y="89638"/>
                                  <a:chExt cx="2837" cy="990"/>
                                </a:xfrm>
                              </wpg:grpSpPr>
                              <wps:wsp>
                                <wps:cNvPr id="2" name="直接连接符 2"/>
                                <wps:cNvSpPr/>
                                <wps:spPr>
                                  <a:xfrm flipV="1">
                                    <a:off x="13592" y="90131"/>
                                    <a:ext cx="2808" cy="4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  <wps:wsp>
                                <wps:cNvPr id="3" name="矩形 3"/>
                                <wps:cNvSpPr/>
                                <wps:spPr>
                                  <a:xfrm>
                                    <a:off x="13739" y="89638"/>
                                    <a:ext cx="2690" cy="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漏水的公共用水设施数量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  <wps:wsp>
                                <wps:cNvPr id="4" name="矩形 4"/>
                                <wps:cNvSpPr/>
                                <wps:spPr>
                                  <a:xfrm>
                                    <a:off x="14054" y="90155"/>
                                    <a:ext cx="2023" cy="4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>公共用水设施数量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.75pt;margin-top:10.35pt;height:49.45pt;width:184.95pt;z-index:251663360;mso-width-relative:page;mso-height-relative:page;" coordorigin="4268,711685" coordsize="3700,990" o:gfxdata="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BIf9a2gAAAAkBAAAPAAAAAAAAAAEA&#10;IAAAACIAAABkcnMvZG93bnJldi54bWxQSwECFAAUAAAACACHTuJAEtsYMGMDAADoCgAADgAAAAAA&#10;AAABACAAAAApAQAAZHJzL2Uyb0RvYy54bWxQSwUGAAAAAAYABgBZAQAA/gYAAAAA&#10;">
                      <o:lock v:ext="edit" position="f" selection="f" grouping="f" rotation="f" cropping="f" text="f" aspectratio="f"/>
                      <v:rect id="_x0000_s1026" o:spid="_x0000_s1026" o:spt="1" style="position:absolute;left:6865;top:711948;height:422;width:1103;mso-wrap-style:none;" filled="f" stroked="f" coordsize="21600,21600" o:gfxdata="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wxxa7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  <v:group id="_x0000_s1026" o:spid="_x0000_s1026" o:spt="203" style="position:absolute;left:4268;top:711685;height:990;width:2836;" coordorigin="13592,89638" coordsize="2837,99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<o:lock v:ext="edit" position="f" selection="f" grouping="f" rotation="f" cropping="f" text="f" aspectratio="f"/>
                        <v:line id="_x0000_s1026" o:spid="_x0000_s1026" o:spt="20" style="position:absolute;left:13592;top:90131;flip:y;height:4;width:2808;" filled="f" stroked="t" coordsize="21600,21600" o:gfxdata="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c0or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13739;top:89638;height:472;width:2690;" fillcolor="#FFFFFF" filled="t" stroked="f" coordsize="21600,21600" o:gfxdata="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0kXOvQAA&#10;ANo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漏水的公共用水设施数量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4054;top:90155;height:473;width:2023;" fillcolor="#FFFFFF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公共用水设施数量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607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公共用水设施漏水率根据小区内全部公共用水设施漏水情况计算，漏水率为零，得10分；每高5%，扣2分，扣完为止。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562" w:firstLineChars="200"/>
        <w:jc w:val="left"/>
        <w:rPr>
          <w:b/>
          <w:bCs/>
        </w:rPr>
      </w:pP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三、节水型居民小区节水管理指标自查、评审表</w:t>
      </w:r>
    </w:p>
    <w:tbl>
      <w:tblPr>
        <w:tblStyle w:val="2"/>
        <w:tblpPr w:leftFromText="180" w:rightFromText="180" w:vertAnchor="text" w:horzAnchor="page" w:tblpXSpec="center" w:tblpY="219"/>
        <w:tblOverlap w:val="never"/>
        <w:tblW w:w="14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02"/>
        <w:gridCol w:w="3804"/>
        <w:gridCol w:w="6202"/>
        <w:gridCol w:w="773"/>
        <w:gridCol w:w="773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10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tcW w:w="380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计算方法</w:t>
            </w:r>
          </w:p>
        </w:tc>
        <w:tc>
          <w:tcPr>
            <w:tcW w:w="620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考核标准</w:t>
            </w:r>
          </w:p>
        </w:tc>
        <w:tc>
          <w:tcPr>
            <w:tcW w:w="773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标准分值</w:t>
            </w:r>
          </w:p>
        </w:tc>
        <w:tc>
          <w:tcPr>
            <w:tcW w:w="773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自查得分</w:t>
            </w:r>
          </w:p>
        </w:tc>
        <w:tc>
          <w:tcPr>
            <w:tcW w:w="77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6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公众参与</w:t>
            </w:r>
          </w:p>
        </w:tc>
        <w:tc>
          <w:tcPr>
            <w:tcW w:w="380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查看资料、文字记录，走访用户</w:t>
            </w:r>
          </w:p>
        </w:tc>
        <w:tc>
          <w:tcPr>
            <w:tcW w:w="6202" w:type="dxa"/>
            <w:vAlign w:val="center"/>
          </w:tcPr>
          <w:p>
            <w:pPr>
              <w:numPr>
                <w:ilvl w:val="0"/>
                <w:numId w:val="1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公共场所设置有固定宣传栏或板报等，有节水宣传标语的。得3分。</w:t>
            </w:r>
          </w:p>
          <w:p>
            <w:pPr>
              <w:numPr>
                <w:ilvl w:val="0"/>
                <w:numId w:val="1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公共用水设施旁有节水宣传标志，得3分；发现一处无节水标志的，扣1分，扣完为止。</w:t>
            </w:r>
          </w:p>
          <w:p>
            <w:pPr>
              <w:numPr>
                <w:ilvl w:val="0"/>
                <w:numId w:val="1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物业公司年均开展节水宣传活动3次以上，居民节水意识强，得3分；宣传活动少1次扣1分，扣完为止。</w:t>
            </w:r>
          </w:p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4）设立浪费用水举报电话或其它举报方式，得3分；及时处理举报问题并做相关记录，得3分。</w:t>
            </w:r>
          </w:p>
        </w:tc>
        <w:tc>
          <w:tcPr>
            <w:tcW w:w="773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73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6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用水管理</w:t>
            </w:r>
          </w:p>
        </w:tc>
        <w:tc>
          <w:tcPr>
            <w:tcW w:w="380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查看资料、文字记录，走访用户</w:t>
            </w:r>
          </w:p>
        </w:tc>
        <w:tc>
          <w:tcPr>
            <w:tcW w:w="6202" w:type="dxa"/>
            <w:vAlign w:val="center"/>
          </w:tcPr>
          <w:p>
            <w:pPr>
              <w:numPr>
                <w:ilvl w:val="0"/>
                <w:numId w:val="2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成立节水管理机构并由专人负责节水管理，岗位职责明确，得3分。</w:t>
            </w:r>
          </w:p>
          <w:p>
            <w:pPr>
              <w:numPr>
                <w:ilvl w:val="0"/>
                <w:numId w:val="2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制定节水规划和年度节水工作计划、节水宣传制度、用水管理制度，得3分，缺少一项扣1分。</w:t>
            </w:r>
          </w:p>
          <w:p>
            <w:pPr>
              <w:numPr>
                <w:ilvl w:val="0"/>
                <w:numId w:val="2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建立管网设备维护、检修制度，得2分；维护、检修原始记录完善，得2分。</w:t>
            </w:r>
          </w:p>
          <w:p>
            <w:pPr>
              <w:numPr>
                <w:ilvl w:val="0"/>
                <w:numId w:val="2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用水统计数据清楚完整，得2分。</w:t>
            </w:r>
          </w:p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5）商业用水户单独装表计量，实行分类管理，得3分。</w:t>
            </w:r>
          </w:p>
        </w:tc>
        <w:tc>
          <w:tcPr>
            <w:tcW w:w="773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73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6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设施管理</w:t>
            </w:r>
          </w:p>
        </w:tc>
        <w:tc>
          <w:tcPr>
            <w:tcW w:w="380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查看资料、现场抽查</w:t>
            </w:r>
          </w:p>
        </w:tc>
        <w:tc>
          <w:tcPr>
            <w:tcW w:w="6202" w:type="dxa"/>
            <w:vAlign w:val="center"/>
          </w:tcPr>
          <w:p>
            <w:pPr>
              <w:numPr>
                <w:ilvl w:val="0"/>
                <w:numId w:val="3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供水管道、排水管道、用水设施和计量设施分布图完整齐全，得4分，缺少一项扣1分。</w:t>
            </w:r>
          </w:p>
          <w:p>
            <w:pPr>
              <w:numPr>
                <w:ilvl w:val="0"/>
                <w:numId w:val="3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公共场所用水设施无跑、冒、滴、漏等用水浪费现象，得6分；发现1处问题扣1分，扣完为止。</w:t>
            </w:r>
          </w:p>
          <w:p>
            <w:pPr>
              <w:numPr>
                <w:ilvl w:val="0"/>
                <w:numId w:val="3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公共场所全部采用节水设施（器具），得3分；节水设施（器具）维护良好、运行正常，得2分。</w:t>
            </w:r>
          </w:p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4）绿化用水全部采用喷灌、微灌等节水灌溉设施，得5分；发现1处非节水灌溉的，扣1分，扣完为止。</w:t>
            </w:r>
          </w:p>
        </w:tc>
        <w:tc>
          <w:tcPr>
            <w:tcW w:w="773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773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Chars="200"/>
        <w:jc w:val="left"/>
      </w:pP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四、加分项指标自查、评审表</w:t>
      </w:r>
    </w:p>
    <w:tbl>
      <w:tblPr>
        <w:tblStyle w:val="2"/>
        <w:tblpPr w:leftFromText="180" w:rightFromText="180" w:vertAnchor="text" w:horzAnchor="page" w:tblpXSpec="center" w:tblpY="219"/>
        <w:tblOverlap w:val="never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09"/>
        <w:gridCol w:w="4141"/>
        <w:gridCol w:w="5944"/>
        <w:gridCol w:w="779"/>
        <w:gridCol w:w="772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2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10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tcW w:w="414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计算方法</w:t>
            </w:r>
          </w:p>
        </w:tc>
        <w:tc>
          <w:tcPr>
            <w:tcW w:w="5944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考核标准</w:t>
            </w:r>
          </w:p>
        </w:tc>
        <w:tc>
          <w:tcPr>
            <w:tcW w:w="77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标准分值</w:t>
            </w:r>
          </w:p>
        </w:tc>
        <w:tc>
          <w:tcPr>
            <w:tcW w:w="77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自查得分</w:t>
            </w:r>
          </w:p>
        </w:tc>
        <w:tc>
          <w:tcPr>
            <w:tcW w:w="757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62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0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非常规水源利用</w:t>
            </w:r>
          </w:p>
        </w:tc>
        <w:tc>
          <w:tcPr>
            <w:tcW w:w="4141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查看资料、文字记录，走访用户</w:t>
            </w:r>
          </w:p>
        </w:tc>
        <w:tc>
          <w:tcPr>
            <w:tcW w:w="5944" w:type="dxa"/>
            <w:vAlign w:val="center"/>
          </w:tcPr>
          <w:p>
            <w:pPr>
              <w:numPr>
                <w:ilvl w:val="0"/>
                <w:numId w:val="4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建立再生水利用系统，并正常运行，得2分。</w:t>
            </w:r>
          </w:p>
          <w:p>
            <w:pPr>
              <w:numPr>
                <w:ilvl w:val="0"/>
                <w:numId w:val="4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中央空调冷却水和景观用水循环使用，得2分。</w:t>
            </w:r>
          </w:p>
          <w:p>
            <w:pPr>
              <w:numPr>
                <w:ilvl w:val="0"/>
                <w:numId w:val="4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实行雨水集蓄利用，建有下凹式绿地，得2分。</w:t>
            </w:r>
          </w:p>
          <w:p>
            <w:pPr>
              <w:numPr>
                <w:ilvl w:val="0"/>
                <w:numId w:val="4"/>
              </w:num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人行道、地面停车场等场所全部采用透水地面，得2分。</w:t>
            </w:r>
          </w:p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5）绿化、景观用水优先使用再生水、雨水，得2分。</w:t>
            </w:r>
          </w:p>
        </w:tc>
        <w:tc>
          <w:tcPr>
            <w:tcW w:w="77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7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0"/>
        <w:rPr>
          <w:sz w:val="24"/>
          <w:szCs w:val="24"/>
        </w:rPr>
      </w:pPr>
    </w:p>
    <w:p>
      <w:pPr>
        <w:sectPr>
          <w:pgSz w:w="16838" w:h="11906" w:orient="landscape"/>
          <w:pgMar w:top="1179" w:right="1440" w:bottom="1179" w:left="1440" w:header="851" w:footer="992" w:gutter="0"/>
          <w:cols w:space="720" w:num="1"/>
          <w:docGrid w:type="lines" w:linePitch="312" w:charSpace="0"/>
        </w:sectPr>
      </w:pPr>
    </w:p>
    <w:p>
      <w:pPr>
        <w:spacing w:beforeAutospacing="1" w:afterAutospacing="1"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五、节水型居民小区推荐和评审意见</w:t>
      </w:r>
    </w:p>
    <w:tbl>
      <w:tblPr>
        <w:tblStyle w:val="2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29"/>
        <w:gridCol w:w="1527"/>
        <w:gridCol w:w="1247"/>
        <w:gridCol w:w="1371"/>
        <w:gridCol w:w="115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86" w:type="dxa"/>
            <w:vMerge w:val="restart"/>
            <w:vAlign w:val="center"/>
          </w:tcPr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得</w:t>
            </w:r>
          </w:p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分</w:t>
            </w:r>
          </w:p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情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况</w:t>
            </w:r>
          </w:p>
        </w:tc>
        <w:tc>
          <w:tcPr>
            <w:tcW w:w="1429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自查得分</w:t>
            </w:r>
          </w:p>
        </w:tc>
        <w:tc>
          <w:tcPr>
            <w:tcW w:w="1527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扣除空项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分   值</w:t>
            </w:r>
          </w:p>
        </w:tc>
        <w:tc>
          <w:tcPr>
            <w:tcW w:w="1371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折算后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得  分</w:t>
            </w:r>
          </w:p>
        </w:tc>
        <w:tc>
          <w:tcPr>
            <w:tcW w:w="1487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86" w:type="dxa"/>
            <w:vMerge w:val="continue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评审得分</w:t>
            </w:r>
          </w:p>
        </w:tc>
        <w:tc>
          <w:tcPr>
            <w:tcW w:w="1527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扣除空项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分   值</w:t>
            </w:r>
          </w:p>
        </w:tc>
        <w:tc>
          <w:tcPr>
            <w:tcW w:w="1371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折算后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得  分</w:t>
            </w:r>
          </w:p>
        </w:tc>
        <w:tc>
          <w:tcPr>
            <w:tcW w:w="1487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211" w:type="dxa"/>
            <w:gridSpan w:val="6"/>
            <w:vAlign w:val="center"/>
          </w:tcPr>
          <w:p>
            <w:pPr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注：折算后得分=（100×折算前得分）/扣除空项分值，达到90分及以上的可推荐。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58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推荐</w:t>
            </w:r>
          </w:p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</w:p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4203" w:type="dxa"/>
            <w:gridSpan w:val="3"/>
            <w:vAlign w:val="center"/>
          </w:tcPr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县（市、区）机关住建局推荐意见：</w:t>
            </w: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   日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vAlign w:val="center"/>
          </w:tcPr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县（市、区）水利局推荐意见：</w:t>
            </w: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   日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58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评审意见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专家组评审意见：</w:t>
            </w: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ind w:firstLine="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DA426"/>
    <w:multiLevelType w:val="singleLevel"/>
    <w:tmpl w:val="C02DA42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D940BC8"/>
    <w:multiLevelType w:val="singleLevel"/>
    <w:tmpl w:val="0D940BC8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3457EAAD"/>
    <w:multiLevelType w:val="singleLevel"/>
    <w:tmpl w:val="3457EAAD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5F49462D"/>
    <w:multiLevelType w:val="singleLevel"/>
    <w:tmpl w:val="5F49462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24B22244"/>
    <w:rsid w:val="24B2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1553</Words>
  <Characters>1591</Characters>
  <Lines>0</Lines>
  <Paragraphs>0</Paragraphs>
  <TotalTime>0</TotalTime>
  <ScaleCrop>false</ScaleCrop>
  <LinksUpToDate>false</LinksUpToDate>
  <CharactersWithSpaces>1703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2022-05-17T08:28:00Z</dcterms:created>
  <dc:creator>XURUIRUI</dc:creator>
  <cp:lastModifiedBy>XURUIRUI</cp:lastModifiedBy>
  <dcterms:modified xsi:type="dcterms:W3CDTF">2022-05-17T08:31:23Z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8C4924830E014FEBB9ADE7E435DDAB1A</vt:lpwstr>
  </property>
</Properties>
</file>