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70433">
      <w:pPr>
        <w:autoSpaceDE w:val="0"/>
        <w:autoSpaceDN w:val="0"/>
        <w:adjustRightInd w:val="0"/>
        <w:spacing w:line="360"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14:paraId="6C44FB55">
      <w:pPr>
        <w:autoSpaceDE w:val="0"/>
        <w:autoSpaceDN w:val="0"/>
        <w:adjustRightInd w:val="0"/>
        <w:spacing w:line="360" w:lineRule="auto"/>
        <w:jc w:val="center"/>
        <w:rPr>
          <w:rFonts w:hAnsi="方正小标宋简体" w:eastAsia="方正小标宋简体"/>
          <w:color w:val="000000"/>
          <w:sz w:val="36"/>
          <w:szCs w:val="36"/>
        </w:rPr>
      </w:pPr>
      <w:r>
        <w:rPr>
          <w:rFonts w:hAnsi="方正小标宋简体" w:eastAsia="方正小标宋简体"/>
          <w:color w:val="000000"/>
          <w:sz w:val="36"/>
          <w:szCs w:val="36"/>
        </w:rPr>
        <w:t>部分不合格检验项目小知识</w:t>
      </w:r>
    </w:p>
    <w:p w14:paraId="3D8E9A82">
      <w:pPr>
        <w:pStyle w:val="2"/>
        <w:ind w:left="0" w:leftChars="0" w:firstLine="0" w:firstLineChars="0"/>
        <w:rPr>
          <w:rFonts w:hAnsi="方正小标宋简体" w:eastAsia="方正小标宋简体"/>
          <w:color w:val="000000"/>
          <w:sz w:val="36"/>
          <w:szCs w:val="36"/>
        </w:rPr>
      </w:pPr>
    </w:p>
    <w:p w14:paraId="33B14681">
      <w:pPr>
        <w:keepNext w:val="0"/>
        <w:keepLines w:val="0"/>
        <w:pageBreakBefore w:val="0"/>
        <w:widowControl w:val="0"/>
        <w:kinsoku/>
        <w:wordWrap/>
        <w:topLinePunct w:val="0"/>
        <w:bidi w:val="0"/>
        <w:snapToGrid/>
        <w:spacing w:line="360" w:lineRule="auto"/>
        <w:ind w:firstLine="643" w:firstLineChars="200"/>
        <w:jc w:val="both"/>
        <w:textAlignment w:val="auto"/>
        <w:rPr>
          <w:rFonts w:hint="eastAsia"/>
          <w:lang w:val="en-US" w:eastAsia="zh-CN"/>
        </w:rPr>
      </w:pPr>
      <w:r>
        <w:rPr>
          <w:rFonts w:hint="eastAsia" w:eastAsia="仿宋_GB2312"/>
          <w:b/>
          <w:bCs/>
          <w:kern w:val="0"/>
          <w:sz w:val="32"/>
          <w:lang w:val="en-US" w:eastAsia="zh-CN"/>
        </w:rPr>
        <w:t>1.</w:t>
      </w:r>
      <w:r>
        <w:rPr>
          <w:rFonts w:hint="eastAsia" w:ascii="仿宋" w:hAnsi="仿宋" w:eastAsia="仿宋" w:cs="仿宋"/>
          <w:b/>
          <w:bCs/>
          <w:kern w:val="2"/>
          <w:sz w:val="32"/>
          <w:szCs w:val="32"/>
          <w:lang w:val="en-US" w:eastAsia="zh-CN"/>
        </w:rPr>
        <w:t>阿维菌素</w:t>
      </w:r>
    </w:p>
    <w:p w14:paraId="2AE5ED81">
      <w:pPr>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rPr>
        <w:t>阿维菌素是一种抗生素类杀虫、</w:t>
      </w:r>
      <w:bookmarkStart w:id="0" w:name="_GoBack"/>
      <w:r>
        <w:rPr>
          <w:rFonts w:hint="eastAsia" w:ascii="仿宋_GB2312" w:hAnsi="仿宋_GB2312" w:eastAsia="仿宋_GB2312" w:cs="仿宋_GB2312"/>
          <w:kern w:val="2"/>
          <w:sz w:val="32"/>
          <w:szCs w:val="32"/>
          <w:lang w:val="en-US" w:eastAsia="zh-CN"/>
        </w:rPr>
        <w:t>杀</w:t>
      </w:r>
      <w:bookmarkEnd w:id="0"/>
      <w:r>
        <w:rPr>
          <w:rFonts w:hint="eastAsia" w:ascii="仿宋_GB2312" w:hAnsi="仿宋_GB2312" w:eastAsia="仿宋_GB2312" w:cs="仿宋_GB2312"/>
          <w:kern w:val="2"/>
          <w:sz w:val="32"/>
          <w:szCs w:val="32"/>
          <w:lang w:val="en-US" w:eastAsia="zh-CN"/>
        </w:rPr>
        <w:t>螨剂，具有广谱、高效、低残留等特点。少量的残留不会引起人体急性中毒，但长期食用阿维菌素超标的食品，可能对人体健康有一定影响。《食品安全国家标准食品中农药最大残留限量》（GB 2763—2021）中规定，阿维菌素在甜椒中的最大残留限量值为0.02mg/kg，在韭菜中的最大残留限量值为0.05mg/kg。</w:t>
      </w:r>
    </w:p>
    <w:p w14:paraId="23C0F8EC">
      <w:pPr>
        <w:numPr>
          <w:ilvl w:val="0"/>
          <w:numId w:val="1"/>
        </w:numPr>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毒死蜱</w:t>
      </w:r>
    </w:p>
    <w:p w14:paraId="4A976CB6">
      <w:pPr>
        <w:numPr>
          <w:ilvl w:val="0"/>
          <w:numId w:val="0"/>
        </w:numPr>
        <w:ind w:firstLine="640" w:firstLineChars="200"/>
        <w:rPr>
          <w:rFonts w:hint="eastAsia" w:eastAsia="仿宋_GB2312"/>
          <w:b w:val="0"/>
          <w:bCs w:val="0"/>
          <w:kern w:val="0"/>
          <w:sz w:val="32"/>
          <w:lang w:val="en-US" w:eastAsia="zh-CN"/>
        </w:rPr>
      </w:pPr>
      <w:r>
        <w:rPr>
          <w:rFonts w:hint="default"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fldChar w:fldCharType="begin"/>
      </w:r>
      <w:r>
        <w:rPr>
          <w:rFonts w:hint="default" w:ascii="仿宋" w:hAnsi="仿宋" w:eastAsia="仿宋" w:cs="仿宋"/>
          <w:color w:val="auto"/>
          <w:sz w:val="32"/>
          <w:szCs w:val="32"/>
          <w:lang w:val="en-US" w:eastAsia="zh-CN"/>
        </w:rPr>
        <w:instrText xml:space="preserve"> HYPERLINK "https://www.baidu.com/s?rsv_dl=re_dqa_generate&amp;sa=re_dqa_generate&amp;wd=%E6%AF%92%E6%AD%BB%E8%9C%B1&amp;rsv_pq=b18e646b0011b1c7&amp;oq=%E6%AF%92%E6%AD%BB%E8%9C%B1%E4%B8%8D%E5%90%88%E6%A0%BC%E7%9F%A5%E8%AF%86&amp;rsv_t=626bfkpW3uMnS1u9Tzv82ZsiMoOKFdWsDVuF9fGtqCrdnjEFld1o12XlrF/fp2Bn/oUbtpMRGV+7&amp;tn=54093922_14_hao_pg&amp;ie=utf-8" \t "https://www.baidu.com/_blank" </w:instrText>
      </w:r>
      <w:r>
        <w:rPr>
          <w:rFonts w:hint="default"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毒死蜱</w:t>
      </w:r>
      <w:r>
        <w:rPr>
          <w:rFonts w:hint="default" w:ascii="仿宋" w:hAnsi="仿宋" w:eastAsia="仿宋" w:cs="仿宋"/>
          <w:color w:val="auto"/>
          <w:sz w:val="32"/>
          <w:szCs w:val="32"/>
          <w:lang w:val="en-US" w:eastAsia="zh-CN"/>
        </w:rPr>
        <w:fldChar w:fldCharType="end"/>
      </w:r>
      <w:r>
        <w:rPr>
          <w:rFonts w:hint="default" w:ascii="仿宋" w:hAnsi="仿宋" w:eastAsia="仿宋" w:cs="仿宋"/>
          <w:color w:val="auto"/>
          <w:sz w:val="32"/>
          <w:szCs w:val="32"/>
          <w:lang w:val="en-US" w:eastAsia="zh-CN"/>
        </w:rPr>
        <w:t>‌是一种硫代磷酸酯类有机磷杀虫、杀螨剂，具有良好的触杀、胃毒和熏蒸作用。它对多种农作物害虫有较好的防治效果，但对人体健康有一定影响。‌少量的农药残留不会引起人体急性中毒，但长期食用毒死蜱超标的食品，可能对人体健康有一定影响‌‌。蔬菜中毒死蜱超标的主要原因包括：菜农为了快速控制病虫害，可能会增加用药量，导致农药残留超标。采摘前未遵守农药使用后的安全间隔期，导致农药残留未降解至标准限量以下</w:t>
      </w:r>
      <w:r>
        <w:rPr>
          <w:rFonts w:hint="eastAsia" w:ascii="仿宋" w:hAnsi="仿宋" w:eastAsia="仿宋" w:cs="仿宋"/>
          <w:color w:val="auto"/>
          <w:sz w:val="32"/>
          <w:szCs w:val="32"/>
          <w:lang w:val="en-US" w:eastAsia="zh-CN"/>
        </w:rPr>
        <w:t>，毒死蜱在姜中的最大残留限量值为0.02mg/kg，在辣椒中的最</w:t>
      </w:r>
      <w:r>
        <w:rPr>
          <w:rFonts w:hint="eastAsia" w:ascii="仿宋_GB2312" w:hAnsi="仿宋_GB2312" w:eastAsia="仿宋_GB2312" w:cs="仿宋_GB2312"/>
          <w:color w:val="auto"/>
          <w:kern w:val="2"/>
          <w:sz w:val="32"/>
          <w:szCs w:val="32"/>
          <w:lang w:val="en-US" w:eastAsia="zh-CN"/>
        </w:rPr>
        <w:t>大残留限量值为0.02mg/kg</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w:t>
      </w:r>
    </w:p>
    <w:p w14:paraId="3FA8A784">
      <w:pPr>
        <w:keepNext w:val="0"/>
        <w:keepLines w:val="0"/>
        <w:pageBreakBefore w:val="0"/>
        <w:widowControl w:val="0"/>
        <w:numPr>
          <w:ilvl w:val="0"/>
          <w:numId w:val="2"/>
        </w:numPr>
        <w:kinsoku/>
        <w:wordWrap/>
        <w:topLinePunct w:val="0"/>
        <w:bidi w:val="0"/>
        <w:snapToGrid/>
        <w:spacing w:line="360" w:lineRule="auto"/>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氯唑磷</w:t>
      </w:r>
    </w:p>
    <w:p w14:paraId="76CB38B6">
      <w:pPr>
        <w:keepNext w:val="0"/>
        <w:keepLines w:val="0"/>
        <w:pageBreakBefore w:val="0"/>
        <w:widowControl w:val="0"/>
        <w:numPr>
          <w:ilvl w:val="0"/>
          <w:numId w:val="0"/>
        </w:numPr>
        <w:kinsoku/>
        <w:wordWrap/>
        <w:topLinePunct w:val="0"/>
        <w:bidi w:val="0"/>
        <w:snapToGrid/>
        <w:spacing w:line="360" w:lineRule="auto"/>
        <w:ind w:firstLine="960" w:firstLineChars="300"/>
        <w:jc w:val="both"/>
        <w:textAlignment w:val="auto"/>
        <w:rPr>
          <w:rFonts w:hint="default" w:eastAsia="仿宋_GB2312"/>
          <w:b w:val="0"/>
          <w:bCs w:val="0"/>
          <w:kern w:val="0"/>
          <w:sz w:val="32"/>
          <w:lang w:val="en-US" w:eastAsia="zh-CN"/>
        </w:rPr>
      </w:pPr>
      <w:r>
        <w:rPr>
          <w:rFonts w:hint="default" w:ascii="仿宋" w:hAnsi="仿宋" w:eastAsia="仿宋" w:cs="仿宋"/>
          <w:color w:val="auto"/>
          <w:sz w:val="32"/>
          <w:szCs w:val="32"/>
          <w:lang w:val="en-US" w:eastAsia="zh-CN"/>
        </w:rPr>
        <w:t>氯唑磷是一种有机磷杀虫剂，主要用于防治多种害虫，包括蚜虫、叶蝉、蓟马、飞虱等‌。其作用机制包括触杀、胃杀和内吸，能够有效控制这些害虫的繁殖和危害‌。食用农产品中氯唑磷超标的原因可能是由于在农产品的种植过程中违规过量使用所致。长期暴露于氯唑磷可能对人体健康产生一定的影响，因此需要严格控制其使用量和残留量</w:t>
      </w:r>
      <w:r>
        <w:rPr>
          <w:rFonts w:hint="eastAsia" w:ascii="仿宋" w:hAnsi="仿宋" w:eastAsia="仿宋" w:cs="仿宋"/>
          <w:color w:val="auto"/>
          <w:sz w:val="32"/>
          <w:szCs w:val="32"/>
          <w:lang w:val="en-US" w:eastAsia="zh-CN"/>
        </w:rPr>
        <w:t>，氯唑磷在柑、橘中的最大残留限量</w:t>
      </w:r>
      <w:r>
        <w:rPr>
          <w:rFonts w:hint="eastAsia" w:ascii="仿宋_GB2312" w:hAnsi="仿宋_GB2312" w:eastAsia="仿宋_GB2312" w:cs="仿宋_GB2312"/>
          <w:kern w:val="2"/>
          <w:sz w:val="32"/>
          <w:szCs w:val="32"/>
          <w:lang w:val="en-US" w:eastAsia="zh-CN"/>
        </w:rPr>
        <w:t>值为0.01mg/kg。</w:t>
      </w:r>
      <w:r>
        <w:rPr>
          <w:rFonts w:hint="default" w:ascii="仿宋" w:hAnsi="仿宋" w:eastAsia="仿宋" w:cs="仿宋"/>
          <w:color w:val="auto"/>
          <w:sz w:val="32"/>
          <w:szCs w:val="32"/>
          <w:lang w:val="en-US" w:eastAsia="zh-CN"/>
        </w:rPr>
        <w:t>‌</w:t>
      </w: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B3F08C9A-CABA-49CB-923C-655459D1D91C}"/>
  </w:font>
  <w:font w:name="方正小标宋简体">
    <w:panose1 w:val="02000000000000000000"/>
    <w:charset w:val="86"/>
    <w:family w:val="script"/>
    <w:pitch w:val="default"/>
    <w:sig w:usb0="00000001" w:usb1="08000000" w:usb2="00000000" w:usb3="00000000" w:csb0="00040000" w:csb1="00000000"/>
    <w:embedRegular r:id="rId2" w:fontKey="{D616834A-A4CE-49D1-8A6C-A83D1F251925}"/>
  </w:font>
  <w:font w:name="仿宋">
    <w:panose1 w:val="02010609060101010101"/>
    <w:charset w:val="86"/>
    <w:family w:val="auto"/>
    <w:pitch w:val="default"/>
    <w:sig w:usb0="800002BF" w:usb1="38CF7CFA" w:usb2="00000016" w:usb3="00000000" w:csb0="00040001" w:csb1="00000000"/>
    <w:embedRegular r:id="rId3" w:fontKey="{6B14C165-FD7A-43B1-B662-E5159DAB08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98C4">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1C3C9">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171C3C9">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1589F90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39C4">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90A5E">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D090A5E">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0092AEC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20C55"/>
    <w:multiLevelType w:val="singleLevel"/>
    <w:tmpl w:val="C5820C55"/>
    <w:lvl w:ilvl="0" w:tentative="0">
      <w:start w:val="3"/>
      <w:numFmt w:val="decimal"/>
      <w:lvlText w:val="%1."/>
      <w:lvlJc w:val="left"/>
      <w:pPr>
        <w:tabs>
          <w:tab w:val="left" w:pos="312"/>
        </w:tabs>
      </w:pPr>
    </w:lvl>
  </w:abstractNum>
  <w:abstractNum w:abstractNumId="1">
    <w:nsid w:val="0CECE052"/>
    <w:multiLevelType w:val="singleLevel"/>
    <w:tmpl w:val="0CECE052"/>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NDI1ZGZiOGMwNzg1YjY0ZGJjYTg5MWZkNjM3ODAifQ=="/>
  </w:docVars>
  <w:rsids>
    <w:rsidRoot w:val="00172A27"/>
    <w:rsid w:val="00DC297D"/>
    <w:rsid w:val="00E61C3D"/>
    <w:rsid w:val="01C27EE4"/>
    <w:rsid w:val="01C56778"/>
    <w:rsid w:val="04CB5527"/>
    <w:rsid w:val="04FA68C4"/>
    <w:rsid w:val="08027423"/>
    <w:rsid w:val="090167CE"/>
    <w:rsid w:val="0A4B2B15"/>
    <w:rsid w:val="0AA54177"/>
    <w:rsid w:val="0B1B7AC6"/>
    <w:rsid w:val="0D7403DE"/>
    <w:rsid w:val="0DF238F3"/>
    <w:rsid w:val="0E225BA0"/>
    <w:rsid w:val="0F2C7106"/>
    <w:rsid w:val="106D2640"/>
    <w:rsid w:val="13765541"/>
    <w:rsid w:val="16BF00E2"/>
    <w:rsid w:val="17910419"/>
    <w:rsid w:val="18307436"/>
    <w:rsid w:val="18F411BA"/>
    <w:rsid w:val="1A27429E"/>
    <w:rsid w:val="1BAC0703"/>
    <w:rsid w:val="1C692426"/>
    <w:rsid w:val="1D7C01DE"/>
    <w:rsid w:val="222229EC"/>
    <w:rsid w:val="246B3A41"/>
    <w:rsid w:val="26F421BF"/>
    <w:rsid w:val="27346553"/>
    <w:rsid w:val="29E60EBD"/>
    <w:rsid w:val="2A0531B5"/>
    <w:rsid w:val="2C1F0F33"/>
    <w:rsid w:val="2D6F4D1E"/>
    <w:rsid w:val="31210491"/>
    <w:rsid w:val="3300475E"/>
    <w:rsid w:val="35075906"/>
    <w:rsid w:val="370476A3"/>
    <w:rsid w:val="37826ABB"/>
    <w:rsid w:val="3CEA1FF6"/>
    <w:rsid w:val="3E726EF0"/>
    <w:rsid w:val="422B5D33"/>
    <w:rsid w:val="44D84C03"/>
    <w:rsid w:val="49915915"/>
    <w:rsid w:val="527F6A72"/>
    <w:rsid w:val="532A2DAA"/>
    <w:rsid w:val="54BE6593"/>
    <w:rsid w:val="56867A8F"/>
    <w:rsid w:val="5780360E"/>
    <w:rsid w:val="58372C70"/>
    <w:rsid w:val="5B7563D2"/>
    <w:rsid w:val="609C0ED9"/>
    <w:rsid w:val="61390D0F"/>
    <w:rsid w:val="61FA6D88"/>
    <w:rsid w:val="62344A89"/>
    <w:rsid w:val="62344C0C"/>
    <w:rsid w:val="63732DDA"/>
    <w:rsid w:val="65FD149A"/>
    <w:rsid w:val="68525CAA"/>
    <w:rsid w:val="6A1F373D"/>
    <w:rsid w:val="6AEC083B"/>
    <w:rsid w:val="6B713022"/>
    <w:rsid w:val="6B9B4265"/>
    <w:rsid w:val="6BCA4F51"/>
    <w:rsid w:val="6F832989"/>
    <w:rsid w:val="706456CA"/>
    <w:rsid w:val="75DB7DAC"/>
    <w:rsid w:val="75F37CB1"/>
    <w:rsid w:val="765B7C8E"/>
    <w:rsid w:val="7BB53CE5"/>
    <w:rsid w:val="7BD85679"/>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000000"/>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paragraph" w:customStyle="1" w:styleId="18">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9">
    <w:name w:val="页脚 Char"/>
    <w:basedOn w:val="9"/>
    <w:link w:val="5"/>
    <w:qFormat/>
    <w:uiPriority w:val="99"/>
    <w:rPr>
      <w:kern w:val="2"/>
      <w:sz w:val="18"/>
      <w:szCs w:val="18"/>
    </w:rPr>
  </w:style>
  <w:style w:type="character" w:customStyle="1" w:styleId="20">
    <w:name w:val="页眉 Char"/>
    <w:basedOn w:val="9"/>
    <w:link w:val="6"/>
    <w:qFormat/>
    <w:uiPriority w:val="0"/>
    <w:rPr>
      <w:kern w:val="2"/>
      <w:sz w:val="18"/>
      <w:szCs w:val="18"/>
    </w:rPr>
  </w:style>
  <w:style w:type="character" w:customStyle="1" w:styleId="21">
    <w:name w:val="curr"/>
    <w:basedOn w:val="9"/>
    <w:qFormat/>
    <w:uiPriority w:val="0"/>
    <w:rPr>
      <w:color w:val="FFFFFF"/>
      <w:bdr w:val="single" w:color="B6B6B6" w:sz="6" w:space="0"/>
      <w:shd w:val="clear" w:color="auto" w:fill="CF3729"/>
    </w:rPr>
  </w:style>
  <w:style w:type="paragraph" w:customStyle="1" w:styleId="22">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563</Words>
  <Characters>611</Characters>
  <Lines>5</Lines>
  <Paragraphs>1</Paragraphs>
  <TotalTime>77</TotalTime>
  <ScaleCrop>false</ScaleCrop>
  <LinksUpToDate>false</LinksUpToDate>
  <CharactersWithSpaces>612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丁未生人</cp:lastModifiedBy>
  <cp:lastPrinted>2025-06-17T00:46:13Z</cp:lastPrinted>
  <dcterms:modified xsi:type="dcterms:W3CDTF">2025-06-17T02:01:43Z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2D1FF641276648B0A425F53AF81ECE14_13</vt:lpwstr>
  </property>
  <property fmtid="{D5CDD505-2E9C-101B-9397-08002B2CF9AE}" pid="4" name="commondata">
    <vt:lpwstr>eyJoZGlkIjoiMjY3MmM1MjFmZWY5ODJkN2MzODhlMjkzZTZjNzIyOWEifQ==</vt:lpwstr>
  </property>
  <property fmtid="{D5CDD505-2E9C-101B-9397-08002B2CF9AE}" pid="5" name="KSOTemplateDocerSaveRecord">
    <vt:lpwstr>eyJoZGlkIjoiZjdiOWNkNzU0MmRlZTQ5MzhjZGYzYzQwNTBmYmUyMjYifQ==</vt:lpwstr>
  </property>
</Properties>
</file>