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3E2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44"/>
          <w:szCs w:val="44"/>
          <w:bdr w:val="none" w:color="auto" w:sz="0" w:space="0"/>
        </w:rPr>
        <w:t>2025年高考、中考期间餐饮食品安全提示</w:t>
      </w:r>
      <w:bookmarkEnd w:id="0"/>
    </w:p>
    <w:p w14:paraId="093155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19"/>
          <w:szCs w:val="19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19"/>
          <w:szCs w:val="19"/>
          <w:bdr w:val="none" w:color="auto" w:sz="0" w:space="0"/>
          <w:lang w:val="en-US" w:eastAsia="zh-CN" w:bidi="ar"/>
        </w:rPr>
        <w:t xml:space="preserve">发布时间：2025-06-03 </w:t>
      </w:r>
    </w:p>
    <w:p w14:paraId="533B3F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666666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19"/>
          <w:szCs w:val="19"/>
          <w:bdr w:val="none" w:color="auto" w:sz="0" w:space="0"/>
          <w:lang w:val="en-US" w:eastAsia="zh-CN" w:bidi="ar"/>
        </w:rPr>
        <w:t>信息来源：山西省市场监督管理局官网</w:t>
      </w:r>
    </w:p>
    <w:p w14:paraId="416DF4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"http://scjgj.shanxi.gov.cn/content/jczc/60da8d7739a1e01c8697895e.htm" </w:instrTex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"http://scjgj.shanxi.gov.cn/content/jczc/60da8d7739a1e01c8697895e.htm" \o "分享到新浪微博"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"http://scjgj.shanxi.gov.cn/content/jczc/60da8d7739a1e01c8697895e.htm" \o "分享到腾讯微博"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"http://scjgj.shanxi.gov.cn/content/jczc/60da8d7739a1e01c8697895e.htm" \o "分享到微信"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 w14:paraId="7F1ED2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在2025年高考、中考来临之际，为助力考生以最佳状态迎接考试，保障我省广大考生饮食安全，山西省市场监督管理局特作出以下餐饮食品安全提示：</w:t>
      </w:r>
    </w:p>
    <w:p w14:paraId="4A668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一、家庭备餐：严守三关</w:t>
      </w:r>
    </w:p>
    <w:p w14:paraId="76F797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1．　采购查验关：从正规渠道购买食材，拒购来源不明、高风险食品（野生菌、生食水产品）。</w:t>
      </w:r>
    </w:p>
    <w:p w14:paraId="3BFE7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2．　加工制作关：生熟分开，食物烧熟煮透（中心温度≥70℃），慎食凉菜、隔夜饭。　　</w:t>
      </w:r>
    </w:p>
    <w:p w14:paraId="764162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3．　营养均衡关：注重膳食搭配，清淡为主，保证优质蛋白、维生素摄入。不盲目进补，不让孩子食用不熟悉或易致敏食物。</w:t>
      </w:r>
    </w:p>
    <w:p w14:paraId="5F5E37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二、外出就餐：认准资质　</w:t>
      </w:r>
    </w:p>
    <w:p w14:paraId="66B603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应到有《食品经营许可证》或《食品小经营许可证》的餐饮单位就餐，并在餐后索要发票或收据，以维护自身权益，避免光顾无证无照的餐饮场所。在点餐时，宜选择烧熟煮透的热食类菜品，慎重考虑卤味凉拼、凉菜冷食，避免食用四季豆、野生蘑菇、鲜黄花菜、生食海产品等风险较高的食品，不要购买无生产日期、无质量合格证以及无生产厂家的“三无食品”。</w:t>
      </w:r>
    </w:p>
    <w:p w14:paraId="3E1AE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三、学校食堂：全程管控　</w:t>
      </w:r>
    </w:p>
    <w:p w14:paraId="276FB0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严把原料准入，落实索证索票，禁用高风险食材。规范加工操作，确保生熟分离、彻底加热。做好留样工作，配餐过程防止污染。</w:t>
      </w:r>
    </w:p>
    <w:p w14:paraId="4A470F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四、社会餐饮：压实主责</w:t>
      </w:r>
    </w:p>
    <w:p w14:paraId="031F5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守法诚信经营，强化原料采购、贮存及加工管理。考点周边单位需提升风险意识，主动公示食品安全信息。配合监管部门检查，保障供餐安全。</w:t>
      </w:r>
    </w:p>
    <w:p w14:paraId="219DF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五、维权途径：快速响应</w:t>
      </w:r>
    </w:p>
    <w:p w14:paraId="212E5A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保留消费凭证、问题食品证据。遇食品安全问题，立即停食并拨打12315投诉。发生食品安全事件，涉事单位须第一时间报告并配合处置。</w:t>
      </w:r>
    </w:p>
    <w:p w14:paraId="2EB1C7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bdr w:val="none" w:color="auto" w:sz="0" w:space="0"/>
        </w:rPr>
        <w:t>全省市场监管部门将加强中高考期间食品安全巡查和抽检力度，严厉打击违法违规行为。让我们共同守护考生“舌尖上的安全”，助力学子金榜题名！</w:t>
      </w:r>
    </w:p>
    <w:p w14:paraId="2D728B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01D424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DI1ZGZiOGMwNzg1YjY0ZGJjYTg5MWZkNjM3ODAifQ=="/>
  </w:docVars>
  <w:rsids>
    <w:rsidRoot w:val="443E533B"/>
    <w:rsid w:val="443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2025-06-05T08:49:00Z</dcterms:created>
  <dc:creator>丁未生人</dc:creator>
  <cp:lastModifiedBy>丁未生人</cp:lastModifiedBy>
  <dcterms:modified xsi:type="dcterms:W3CDTF">2025-06-05T08:52:23Z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9B98617E49414895BA923393338AB4C3_11</vt:lpwstr>
  </property>
</Properties>
</file>